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E6F" w:rsidRPr="00141258" w:rsidRDefault="00200E6F" w:rsidP="00200E6F">
      <w:pPr>
        <w:pStyle w:val="2"/>
        <w:jc w:val="center"/>
        <w:rPr>
          <w:rFonts w:eastAsiaTheme="minorEastAsia"/>
          <w:b w:val="0"/>
          <w:bCs w:val="0"/>
          <w:i w:val="0"/>
          <w:iCs w:val="0"/>
          <w:sz w:val="26"/>
          <w:szCs w:val="26"/>
        </w:rPr>
      </w:pPr>
      <w:r w:rsidRPr="00141258">
        <w:rPr>
          <w:rFonts w:eastAsiaTheme="minorEastAsia"/>
          <w:b w:val="0"/>
          <w:bCs w:val="0"/>
          <w:i w:val="0"/>
          <w:iCs w:val="0"/>
          <w:sz w:val="26"/>
          <w:szCs w:val="26"/>
        </w:rPr>
        <w:t>Предварительные итоги социально-экономического развития муниципального образования городское поселение город Боровск за 9  месяцев 202</w:t>
      </w:r>
      <w:r w:rsidR="004276F5" w:rsidRPr="00141258">
        <w:rPr>
          <w:rFonts w:eastAsiaTheme="minorEastAsia"/>
          <w:b w:val="0"/>
          <w:bCs w:val="0"/>
          <w:i w:val="0"/>
          <w:iCs w:val="0"/>
          <w:sz w:val="26"/>
          <w:szCs w:val="26"/>
        </w:rPr>
        <w:t>4</w:t>
      </w:r>
      <w:r w:rsidRPr="00141258">
        <w:rPr>
          <w:rFonts w:eastAsiaTheme="minorEastAsia"/>
          <w:b w:val="0"/>
          <w:bCs w:val="0"/>
          <w:i w:val="0"/>
          <w:iCs w:val="0"/>
          <w:sz w:val="26"/>
          <w:szCs w:val="26"/>
        </w:rPr>
        <w:t xml:space="preserve"> года,</w:t>
      </w:r>
      <w:r w:rsidRPr="007955A2">
        <w:rPr>
          <w:rFonts w:eastAsiaTheme="minorEastAsia"/>
          <w:bCs w:val="0"/>
          <w:i w:val="0"/>
          <w:iCs w:val="0"/>
          <w:sz w:val="26"/>
          <w:szCs w:val="26"/>
        </w:rPr>
        <w:t xml:space="preserve"> </w:t>
      </w:r>
      <w:r w:rsidRPr="00141258">
        <w:rPr>
          <w:rFonts w:eastAsiaTheme="minorEastAsia"/>
          <w:b w:val="0"/>
          <w:bCs w:val="0"/>
          <w:i w:val="0"/>
          <w:iCs w:val="0"/>
          <w:sz w:val="26"/>
          <w:szCs w:val="26"/>
        </w:rPr>
        <w:t>ожидаемые итоги социально-экономического развития города за 202</w:t>
      </w:r>
      <w:r w:rsidR="004276F5" w:rsidRPr="00141258">
        <w:rPr>
          <w:rFonts w:eastAsiaTheme="minorEastAsia"/>
          <w:b w:val="0"/>
          <w:bCs w:val="0"/>
          <w:i w:val="0"/>
          <w:iCs w:val="0"/>
          <w:sz w:val="26"/>
          <w:szCs w:val="26"/>
        </w:rPr>
        <w:t>4</w:t>
      </w:r>
      <w:r w:rsidRPr="00141258">
        <w:rPr>
          <w:rFonts w:eastAsiaTheme="minorEastAsia"/>
          <w:b w:val="0"/>
          <w:bCs w:val="0"/>
          <w:i w:val="0"/>
          <w:iCs w:val="0"/>
          <w:sz w:val="26"/>
          <w:szCs w:val="26"/>
        </w:rPr>
        <w:t xml:space="preserve"> год.</w:t>
      </w:r>
    </w:p>
    <w:p w:rsidR="00141258" w:rsidRDefault="00141258" w:rsidP="00200E6F">
      <w:pPr>
        <w:pStyle w:val="2"/>
        <w:jc w:val="center"/>
        <w:rPr>
          <w:rFonts w:eastAsiaTheme="minorEastAsia"/>
          <w:b w:val="0"/>
          <w:bCs w:val="0"/>
          <w:i w:val="0"/>
          <w:iCs w:val="0"/>
          <w:sz w:val="26"/>
          <w:szCs w:val="26"/>
        </w:rPr>
      </w:pPr>
    </w:p>
    <w:p w:rsidR="00200E6F" w:rsidRPr="00141258" w:rsidRDefault="00200E6F" w:rsidP="00200E6F">
      <w:pPr>
        <w:pStyle w:val="2"/>
        <w:jc w:val="center"/>
        <w:rPr>
          <w:rFonts w:eastAsiaTheme="minorEastAsia"/>
          <w:b w:val="0"/>
          <w:bCs w:val="0"/>
          <w:i w:val="0"/>
          <w:iCs w:val="0"/>
          <w:sz w:val="26"/>
          <w:szCs w:val="26"/>
        </w:rPr>
      </w:pPr>
      <w:r w:rsidRPr="00141258">
        <w:rPr>
          <w:rFonts w:eastAsiaTheme="minorEastAsia"/>
          <w:b w:val="0"/>
          <w:bCs w:val="0"/>
          <w:i w:val="0"/>
          <w:iCs w:val="0"/>
          <w:sz w:val="26"/>
          <w:szCs w:val="26"/>
        </w:rPr>
        <w:t>Прогноз социально-экономического развития города  на 202</w:t>
      </w:r>
      <w:r w:rsidR="004276F5" w:rsidRPr="00141258">
        <w:rPr>
          <w:rFonts w:eastAsiaTheme="minorEastAsia"/>
          <w:b w:val="0"/>
          <w:bCs w:val="0"/>
          <w:i w:val="0"/>
          <w:iCs w:val="0"/>
          <w:sz w:val="26"/>
          <w:szCs w:val="26"/>
        </w:rPr>
        <w:t>5</w:t>
      </w:r>
      <w:r w:rsidR="00BE5E7E" w:rsidRPr="00141258">
        <w:rPr>
          <w:rFonts w:eastAsiaTheme="minorEastAsia"/>
          <w:b w:val="0"/>
          <w:bCs w:val="0"/>
          <w:i w:val="0"/>
          <w:iCs w:val="0"/>
          <w:sz w:val="26"/>
          <w:szCs w:val="26"/>
        </w:rPr>
        <w:t xml:space="preserve"> год и на плановый период 202</w:t>
      </w:r>
      <w:r w:rsidR="004276F5" w:rsidRPr="00141258">
        <w:rPr>
          <w:rFonts w:eastAsiaTheme="minorEastAsia"/>
          <w:b w:val="0"/>
          <w:bCs w:val="0"/>
          <w:i w:val="0"/>
          <w:iCs w:val="0"/>
          <w:sz w:val="26"/>
          <w:szCs w:val="26"/>
        </w:rPr>
        <w:t>6</w:t>
      </w:r>
      <w:r w:rsidRPr="00141258">
        <w:rPr>
          <w:rFonts w:eastAsiaTheme="minorEastAsia"/>
          <w:b w:val="0"/>
          <w:bCs w:val="0"/>
          <w:i w:val="0"/>
          <w:iCs w:val="0"/>
          <w:sz w:val="26"/>
          <w:szCs w:val="26"/>
        </w:rPr>
        <w:t>-202</w:t>
      </w:r>
      <w:r w:rsidR="004276F5" w:rsidRPr="00141258">
        <w:rPr>
          <w:rFonts w:eastAsiaTheme="minorEastAsia"/>
          <w:b w:val="0"/>
          <w:bCs w:val="0"/>
          <w:i w:val="0"/>
          <w:iCs w:val="0"/>
          <w:sz w:val="26"/>
          <w:szCs w:val="26"/>
        </w:rPr>
        <w:t>7</w:t>
      </w:r>
      <w:r w:rsidRPr="00141258">
        <w:rPr>
          <w:rFonts w:eastAsiaTheme="minorEastAsia"/>
          <w:b w:val="0"/>
          <w:bCs w:val="0"/>
          <w:i w:val="0"/>
          <w:iCs w:val="0"/>
          <w:sz w:val="26"/>
          <w:szCs w:val="26"/>
        </w:rPr>
        <w:t xml:space="preserve"> годов</w:t>
      </w:r>
    </w:p>
    <w:p w:rsidR="00141258" w:rsidRDefault="00141258" w:rsidP="00C960E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60EF" w:rsidRPr="004276F5" w:rsidRDefault="00C960EF" w:rsidP="00C960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276F5">
        <w:rPr>
          <w:rFonts w:ascii="Times New Roman" w:hAnsi="Times New Roman" w:cs="Times New Roman"/>
          <w:b/>
          <w:sz w:val="24"/>
          <w:szCs w:val="24"/>
        </w:rPr>
        <w:t>Население и занятость</w:t>
      </w:r>
    </w:p>
    <w:p w:rsidR="004276F5" w:rsidRPr="004276F5" w:rsidRDefault="004276F5" w:rsidP="00427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276F5">
        <w:rPr>
          <w:rFonts w:ascii="Times New Roman" w:hAnsi="Times New Roman" w:cs="Times New Roman"/>
          <w:sz w:val="24"/>
          <w:szCs w:val="24"/>
        </w:rPr>
        <w:t xml:space="preserve">По данным статистической отчетности численность населения города Боровска на 01.01.2024  составила 12 686 человек:  </w:t>
      </w:r>
    </w:p>
    <w:p w:rsidR="004276F5" w:rsidRPr="004276F5" w:rsidRDefault="004276F5" w:rsidP="00427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6F5">
        <w:rPr>
          <w:rFonts w:ascii="Times New Roman" w:hAnsi="Times New Roman" w:cs="Times New Roman"/>
          <w:sz w:val="24"/>
          <w:szCs w:val="24"/>
        </w:rPr>
        <w:t>- мужчин -6074 чел.,</w:t>
      </w:r>
    </w:p>
    <w:p w:rsidR="004276F5" w:rsidRPr="004276F5" w:rsidRDefault="004276F5" w:rsidP="00427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6F5">
        <w:rPr>
          <w:rFonts w:ascii="Times New Roman" w:hAnsi="Times New Roman" w:cs="Times New Roman"/>
          <w:sz w:val="24"/>
          <w:szCs w:val="24"/>
        </w:rPr>
        <w:t>- младше трудоспособного возраста-2048 чел.</w:t>
      </w:r>
    </w:p>
    <w:p w:rsidR="004276F5" w:rsidRPr="004276F5" w:rsidRDefault="004276F5" w:rsidP="00427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6F5">
        <w:rPr>
          <w:rFonts w:ascii="Times New Roman" w:hAnsi="Times New Roman" w:cs="Times New Roman"/>
          <w:sz w:val="24"/>
          <w:szCs w:val="24"/>
        </w:rPr>
        <w:t>- трудоспособного возраста – 7174 чел.</w:t>
      </w:r>
    </w:p>
    <w:p w:rsidR="004276F5" w:rsidRPr="004276F5" w:rsidRDefault="004276F5" w:rsidP="00427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6F5">
        <w:rPr>
          <w:rFonts w:ascii="Times New Roman" w:hAnsi="Times New Roman" w:cs="Times New Roman"/>
          <w:sz w:val="24"/>
          <w:szCs w:val="24"/>
        </w:rPr>
        <w:t>- старше трудоспособного возраста 3053 чел.</w:t>
      </w:r>
    </w:p>
    <w:p w:rsidR="004276F5" w:rsidRPr="004276F5" w:rsidRDefault="004276F5" w:rsidP="00427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4276F5">
        <w:rPr>
          <w:rFonts w:ascii="Times New Roman" w:hAnsi="Times New Roman" w:cs="Times New Roman"/>
          <w:sz w:val="24"/>
          <w:szCs w:val="24"/>
        </w:rPr>
        <w:t>Согласно сведений</w:t>
      </w:r>
      <w:proofErr w:type="gramEnd"/>
      <w:r w:rsidRPr="004276F5">
        <w:rPr>
          <w:rFonts w:ascii="Times New Roman" w:hAnsi="Times New Roman" w:cs="Times New Roman"/>
          <w:sz w:val="24"/>
          <w:szCs w:val="24"/>
        </w:rPr>
        <w:t xml:space="preserve"> Территориального органа Федеральной службы государственной статистики по Калужской области, за 2023 год  родилось 148 младенцев. Число умерших за 2023 год составило 330 человек. Смертность по-прежнему превышает естественный прирост населения города (-182). Прибыло на территорию города Боровска для проживания - 665  человек, выбыло -677 человек. Сальдо миграции (12) человек. </w:t>
      </w:r>
    </w:p>
    <w:p w:rsidR="004276F5" w:rsidRDefault="004276F5" w:rsidP="00427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6F5">
        <w:rPr>
          <w:rFonts w:ascii="Times New Roman" w:hAnsi="Times New Roman" w:cs="Times New Roman"/>
          <w:sz w:val="24"/>
          <w:szCs w:val="24"/>
        </w:rPr>
        <w:t xml:space="preserve">Общее сокращение населения города составило </w:t>
      </w:r>
      <w:proofErr w:type="gramStart"/>
      <w:r w:rsidRPr="004276F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276F5">
        <w:rPr>
          <w:rFonts w:ascii="Times New Roman" w:hAnsi="Times New Roman" w:cs="Times New Roman"/>
          <w:sz w:val="24"/>
          <w:szCs w:val="24"/>
        </w:rPr>
        <w:t>-194) человек.</w:t>
      </w:r>
    </w:p>
    <w:p w:rsidR="004276F5" w:rsidRPr="004276F5" w:rsidRDefault="004276F5" w:rsidP="004276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AD6" w:rsidRPr="004276F5" w:rsidRDefault="00AD2AD6" w:rsidP="004276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6F5">
        <w:rPr>
          <w:rFonts w:ascii="Times New Roman" w:hAnsi="Times New Roman" w:cs="Times New Roman"/>
          <w:b/>
          <w:sz w:val="24"/>
          <w:szCs w:val="24"/>
        </w:rPr>
        <w:t>Уровень жизни</w:t>
      </w:r>
    </w:p>
    <w:tbl>
      <w:tblPr>
        <w:tblW w:w="9781" w:type="dxa"/>
        <w:tblInd w:w="30" w:type="dxa"/>
        <w:tblLayout w:type="fixed"/>
        <w:tblLook w:val="0000" w:firstRow="0" w:lastRow="0" w:firstColumn="0" w:lastColumn="0" w:noHBand="0" w:noVBand="0"/>
      </w:tblPr>
      <w:tblGrid>
        <w:gridCol w:w="220"/>
        <w:gridCol w:w="9542"/>
        <w:gridCol w:w="19"/>
      </w:tblGrid>
      <w:tr w:rsidR="00866400" w:rsidRPr="00866400" w:rsidTr="007955A2">
        <w:trPr>
          <w:gridBefore w:val="1"/>
          <w:gridAfter w:val="1"/>
          <w:wBefore w:w="220" w:type="dxa"/>
          <w:wAfter w:w="19" w:type="dxa"/>
          <w:trHeight w:val="278"/>
        </w:trPr>
        <w:tc>
          <w:tcPr>
            <w:tcW w:w="9542" w:type="dxa"/>
            <w:tcBorders>
              <w:top w:val="single" w:sz="7" w:space="0" w:color="FFFFFF"/>
              <w:left w:val="single" w:sz="7" w:space="0" w:color="FFFFFF"/>
              <w:bottom w:val="single" w:sz="7" w:space="0" w:color="FFFFFF"/>
              <w:right w:val="single" w:sz="7" w:space="0" w:color="FFFFFF"/>
            </w:tcBorders>
            <w:shd w:val="clear" w:color="auto" w:fill="auto"/>
          </w:tcPr>
          <w:p w:rsidR="004276F5" w:rsidRPr="004276F5" w:rsidRDefault="004276F5" w:rsidP="00427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AD2AD6" w:rsidRPr="007955A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960EF" w:rsidRPr="007955A2">
              <w:rPr>
                <w:rFonts w:ascii="Times New Roman" w:hAnsi="Times New Roman" w:cs="Times New Roman"/>
                <w:sz w:val="24"/>
                <w:szCs w:val="24"/>
              </w:rPr>
              <w:t>сновным источником доходов населения города традиционно продолжает оставаться заработная плата. По отчетному году среднемесячная заработная плата в городе Боровске по полному кругу организаций за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960EF" w:rsidRPr="007955A2">
              <w:rPr>
                <w:rFonts w:ascii="Times New Roman" w:hAnsi="Times New Roman" w:cs="Times New Roman"/>
                <w:sz w:val="24"/>
                <w:szCs w:val="24"/>
              </w:rPr>
              <w:t xml:space="preserve"> год составила </w:t>
            </w:r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48477руб. (рост к 2022 году составляет 101,03</w:t>
            </w:r>
            <w:proofErr w:type="gramStart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276F5" w:rsidRPr="004276F5" w:rsidRDefault="004276F5" w:rsidP="00427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По оценке  2024 года ожидается увеличение уровня среднемесячной заработной платы в среднем на 10,3% и ожидается в размере 53484 руб. Тенденция незначительного роста заработной платы (в среднем на 4% ежегодно) сохранится и в 2025-2027 годах (55802 </w:t>
            </w:r>
            <w:proofErr w:type="spellStart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, 57931 руб., 59964руб. соответственно) </w:t>
            </w:r>
          </w:p>
          <w:p w:rsidR="0053068B" w:rsidRDefault="00C93C8B" w:rsidP="005306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C8B" w:rsidRPr="004276F5" w:rsidRDefault="007955A2" w:rsidP="005306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6F5">
              <w:rPr>
                <w:rFonts w:ascii="Times New Roman" w:hAnsi="Times New Roman" w:cs="Times New Roman"/>
                <w:b/>
                <w:sz w:val="24"/>
                <w:szCs w:val="24"/>
              </w:rPr>
              <w:t>Промышленность</w:t>
            </w:r>
          </w:p>
          <w:p w:rsidR="004276F5" w:rsidRPr="004276F5" w:rsidRDefault="004276F5" w:rsidP="00427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По  оценке 2024 года объем отгруженной продукции по вышеуказанным предприятиям (по сравнению с отчетным 2023 годом – 3761</w:t>
            </w:r>
            <w:r w:rsidR="00A6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389 </w:t>
            </w:r>
            <w:proofErr w:type="spellStart"/>
            <w:r w:rsidR="00A635A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) снизится и составит 3699</w:t>
            </w:r>
            <w:r w:rsidR="00A6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945 </w:t>
            </w:r>
            <w:proofErr w:type="spellStart"/>
            <w:r w:rsidR="00A635A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.руб</w:t>
            </w:r>
            <w:proofErr w:type="spellEnd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. (ожидаемое снижение 98,37%). В 2025-2027 наблюдается увеличение объема отгрузки: </w:t>
            </w:r>
          </w:p>
          <w:p w:rsidR="004276F5" w:rsidRPr="004276F5" w:rsidRDefault="004276F5" w:rsidP="00427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-в 2025 году – 3761</w:t>
            </w:r>
            <w:r w:rsidR="00A6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146 </w:t>
            </w:r>
            <w:proofErr w:type="spellStart"/>
            <w:r w:rsidR="00A635A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 (рост на 1,68%), </w:t>
            </w:r>
          </w:p>
          <w:p w:rsidR="004276F5" w:rsidRPr="004276F5" w:rsidRDefault="004276F5" w:rsidP="00427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-в 2025 году – 3848</w:t>
            </w:r>
            <w:r w:rsidR="00A6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A635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35A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 (рост на 2,33%), </w:t>
            </w:r>
          </w:p>
          <w:p w:rsidR="004276F5" w:rsidRPr="004276F5" w:rsidRDefault="004276F5" w:rsidP="00427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-в 2026 году – 3968</w:t>
            </w:r>
            <w:r w:rsidR="00A6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A635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35A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 (объем планируется увеличить на 3,11%).</w:t>
            </w:r>
          </w:p>
          <w:p w:rsidR="004276F5" w:rsidRPr="004276F5" w:rsidRDefault="00C93C8B" w:rsidP="00427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40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4276F5"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По полному кругу организаций в 2024 году  по оценке отгрузят товаров на сумму    4598,944 </w:t>
            </w:r>
            <w:r w:rsidR="00A635A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4276F5"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. рублей, темп роста ожидается 99,15% к уровню 2023 года  (4638,185 </w:t>
            </w:r>
            <w:r w:rsidR="00A635A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4276F5"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. рублей). В 2025 году прогнозируется увеличение отгрузки товаров в денежном выражении, отгрузка ожидается на уровне 4671,144 </w:t>
            </w:r>
            <w:r w:rsidR="00A635A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4276F5"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. руб., что составит 101,57% к уровню 2024 года.   В прогнозном периоде 2026-2027 годов темп роста отгрузки товаров будет на уровне 102,1%  и 102,7% соответственно по каждому году. Увеличение объемов отгруженной продукции будет по всем видам производств. </w:t>
            </w:r>
          </w:p>
          <w:p w:rsidR="004276F5" w:rsidRPr="004276F5" w:rsidRDefault="004276F5" w:rsidP="00427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6F5" w:rsidRPr="004276F5" w:rsidRDefault="004276F5" w:rsidP="004276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отгруженной продукции по малым предприятиям по оценке в 2024 году (2980,232 </w:t>
            </w:r>
            <w:r w:rsidR="00A635A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6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) к уровню 2023 года (2869,365 </w:t>
            </w:r>
            <w:r w:rsidR="00A635A8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6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) составит 103,86%, в прогнозном периоде произойдет увеличение в среднем на 103%.</w:t>
            </w:r>
          </w:p>
          <w:p w:rsidR="004276F5" w:rsidRDefault="00C93C8B" w:rsidP="00795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40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C93C8B" w:rsidRPr="00866400" w:rsidRDefault="00C93C8B" w:rsidP="00795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400">
              <w:rPr>
                <w:rFonts w:ascii="Times New Roman" w:hAnsi="Times New Roman" w:cs="Times New Roman"/>
                <w:sz w:val="24"/>
                <w:szCs w:val="24"/>
              </w:rPr>
              <w:t xml:space="preserve"> Объем инвестиций по данным предприятиям планируется направить на приобретение </w:t>
            </w:r>
            <w:r w:rsidRPr="008664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оборудования, станков, в </w:t>
            </w:r>
            <w:proofErr w:type="spellStart"/>
            <w:r w:rsidRPr="00866400">
              <w:rPr>
                <w:rFonts w:ascii="Times New Roman" w:hAnsi="Times New Roman" w:cs="Times New Roman"/>
                <w:sz w:val="24"/>
                <w:szCs w:val="24"/>
              </w:rPr>
              <w:t>клиенические</w:t>
            </w:r>
            <w:proofErr w:type="spellEnd"/>
            <w:r w:rsidRPr="00866400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исследования, развитие производственной базы.</w:t>
            </w:r>
          </w:p>
          <w:p w:rsidR="004276F5" w:rsidRDefault="004276F5" w:rsidP="007955A2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7955A2" w:rsidRPr="004276F5" w:rsidRDefault="007955A2" w:rsidP="004276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6F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</w:t>
            </w:r>
          </w:p>
          <w:p w:rsidR="007955A2" w:rsidRDefault="002F0486" w:rsidP="007955A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40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7955A2" w:rsidRPr="007955A2">
              <w:rPr>
                <w:rFonts w:ascii="Times New Roman" w:hAnsi="Times New Roman" w:cs="Times New Roman"/>
                <w:sz w:val="24"/>
                <w:szCs w:val="24"/>
              </w:rPr>
              <w:t>Всего на территории городского поселения города Боровска по оценке 2023года функционируют 27 предприятий данной отрасли. К сожалению, на предприятиях города наблюдаются невысокие показатели объемов работ по виду деятельности «строительство».</w:t>
            </w:r>
          </w:p>
          <w:p w:rsidR="002F0486" w:rsidRPr="004276F5" w:rsidRDefault="002F0486" w:rsidP="004276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6F5">
              <w:rPr>
                <w:rFonts w:ascii="Times New Roman" w:hAnsi="Times New Roman" w:cs="Times New Roman"/>
                <w:b/>
                <w:sz w:val="24"/>
                <w:szCs w:val="24"/>
              </w:rPr>
              <w:t>Ввод жилья в эксплуатацию:</w:t>
            </w:r>
          </w:p>
          <w:p w:rsidR="004276F5" w:rsidRPr="004276F5" w:rsidRDefault="004276F5" w:rsidP="004276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2023 год введено в эксплуатацию 66840кв.м. жилья, из них,  за счет индивидуальных застройщиков – 135 </w:t>
            </w:r>
            <w:proofErr w:type="spellStart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По оценке 2024-2027 годов планируется ввести по 1000 </w:t>
            </w:r>
            <w:proofErr w:type="spellStart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. жилья ежегодно (за счет индивидуальных застройщиков-1000 </w:t>
            </w:r>
            <w:proofErr w:type="spellStart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276F5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195920" w:rsidRPr="00195920" w:rsidRDefault="00195920" w:rsidP="001959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66400" w:rsidRPr="00195920" w:rsidTr="00AD2AD6">
        <w:trPr>
          <w:trHeight w:val="278"/>
        </w:trPr>
        <w:tc>
          <w:tcPr>
            <w:tcW w:w="9781" w:type="dxa"/>
            <w:gridSpan w:val="3"/>
            <w:tcBorders>
              <w:top w:val="single" w:sz="7" w:space="0" w:color="FFFFFF"/>
              <w:left w:val="single" w:sz="7" w:space="0" w:color="FFFFFF"/>
              <w:bottom w:val="single" w:sz="7" w:space="0" w:color="FFFFFF"/>
              <w:right w:val="single" w:sz="7" w:space="0" w:color="FFFFFF"/>
            </w:tcBorders>
            <w:shd w:val="clear" w:color="auto" w:fill="auto"/>
          </w:tcPr>
          <w:p w:rsidR="00F00888" w:rsidRPr="00195920" w:rsidRDefault="00195920" w:rsidP="004276F5">
            <w:pPr>
              <w:jc w:val="center"/>
              <w:rPr>
                <w:b/>
                <w:sz w:val="28"/>
                <w:szCs w:val="28"/>
              </w:rPr>
            </w:pPr>
            <w:r w:rsidRPr="004276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Малое предпринимательство</w:t>
            </w:r>
          </w:p>
        </w:tc>
      </w:tr>
    </w:tbl>
    <w:p w:rsidR="0053068B" w:rsidRPr="0053068B" w:rsidRDefault="00F00888" w:rsidP="005306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b/>
          <w:sz w:val="28"/>
          <w:szCs w:val="28"/>
        </w:rPr>
        <w:t xml:space="preserve">   </w:t>
      </w:r>
      <w:r w:rsidR="00195920" w:rsidRPr="00195920">
        <w:rPr>
          <w:b/>
          <w:sz w:val="28"/>
          <w:szCs w:val="28"/>
        </w:rPr>
        <w:tab/>
      </w:r>
      <w:proofErr w:type="gramStart"/>
      <w:r w:rsidR="0053068B" w:rsidRPr="0053068B">
        <w:rPr>
          <w:rFonts w:ascii="Times New Roman" w:hAnsi="Times New Roman" w:cs="Times New Roman"/>
          <w:sz w:val="24"/>
          <w:szCs w:val="24"/>
        </w:rPr>
        <w:t>Объем отгруженной продукции субъектов малого предпринимательства в 2024 году составит 2980</w:t>
      </w:r>
      <w:r w:rsidR="00A635A8">
        <w:rPr>
          <w:rFonts w:ascii="Times New Roman" w:hAnsi="Times New Roman" w:cs="Times New Roman"/>
          <w:sz w:val="24"/>
          <w:szCs w:val="24"/>
        </w:rPr>
        <w:t xml:space="preserve"> </w:t>
      </w:r>
      <w:r w:rsidR="0053068B" w:rsidRPr="0053068B">
        <w:rPr>
          <w:rFonts w:ascii="Times New Roman" w:hAnsi="Times New Roman" w:cs="Times New Roman"/>
          <w:sz w:val="24"/>
          <w:szCs w:val="24"/>
        </w:rPr>
        <w:t xml:space="preserve">232 </w:t>
      </w:r>
      <w:r w:rsidR="00A635A8">
        <w:rPr>
          <w:rFonts w:ascii="Times New Roman" w:hAnsi="Times New Roman" w:cs="Times New Roman"/>
          <w:sz w:val="24"/>
          <w:szCs w:val="24"/>
        </w:rPr>
        <w:t>тыс</w:t>
      </w:r>
      <w:r w:rsidR="0053068B" w:rsidRPr="0053068B">
        <w:rPr>
          <w:rFonts w:ascii="Times New Roman" w:hAnsi="Times New Roman" w:cs="Times New Roman"/>
          <w:sz w:val="24"/>
          <w:szCs w:val="24"/>
        </w:rPr>
        <w:t>. руб., темп роста относительно уровня отчетного 2023 года (2869</w:t>
      </w:r>
      <w:r w:rsidR="00A635A8">
        <w:rPr>
          <w:rFonts w:ascii="Times New Roman" w:hAnsi="Times New Roman" w:cs="Times New Roman"/>
          <w:sz w:val="24"/>
          <w:szCs w:val="24"/>
        </w:rPr>
        <w:t xml:space="preserve"> </w:t>
      </w:r>
      <w:r w:rsidR="0053068B" w:rsidRPr="0053068B">
        <w:rPr>
          <w:rFonts w:ascii="Times New Roman" w:hAnsi="Times New Roman" w:cs="Times New Roman"/>
          <w:sz w:val="24"/>
          <w:szCs w:val="24"/>
        </w:rPr>
        <w:t>365</w:t>
      </w:r>
      <w:r w:rsidR="00A635A8">
        <w:rPr>
          <w:rFonts w:ascii="Times New Roman" w:hAnsi="Times New Roman" w:cs="Times New Roman"/>
          <w:sz w:val="24"/>
          <w:szCs w:val="24"/>
        </w:rPr>
        <w:t xml:space="preserve"> тыс</w:t>
      </w:r>
      <w:r w:rsidR="0053068B" w:rsidRPr="0053068B">
        <w:rPr>
          <w:rFonts w:ascii="Times New Roman" w:hAnsi="Times New Roman" w:cs="Times New Roman"/>
          <w:sz w:val="24"/>
          <w:szCs w:val="24"/>
        </w:rPr>
        <w:t>. руб.) ожидается на уровне 103,86%. В 2025 году прогнозируется незначительный рост отгруженной продукции к уровню 2024 года (102,92%), в денежном выражении объем отгрузки продукции составит 3067</w:t>
      </w:r>
      <w:r w:rsidR="00A635A8">
        <w:rPr>
          <w:rFonts w:ascii="Times New Roman" w:hAnsi="Times New Roman" w:cs="Times New Roman"/>
          <w:sz w:val="24"/>
          <w:szCs w:val="24"/>
        </w:rPr>
        <w:t xml:space="preserve"> </w:t>
      </w:r>
      <w:r w:rsidR="0053068B" w:rsidRPr="0053068B">
        <w:rPr>
          <w:rFonts w:ascii="Times New Roman" w:hAnsi="Times New Roman" w:cs="Times New Roman"/>
          <w:sz w:val="24"/>
          <w:szCs w:val="24"/>
        </w:rPr>
        <w:t xml:space="preserve">230 </w:t>
      </w:r>
      <w:r w:rsidR="00A635A8">
        <w:rPr>
          <w:rFonts w:ascii="Times New Roman" w:hAnsi="Times New Roman" w:cs="Times New Roman"/>
          <w:sz w:val="24"/>
          <w:szCs w:val="24"/>
        </w:rPr>
        <w:t>тыс</w:t>
      </w:r>
      <w:r w:rsidR="0053068B" w:rsidRPr="0053068B">
        <w:rPr>
          <w:rFonts w:ascii="Times New Roman" w:hAnsi="Times New Roman" w:cs="Times New Roman"/>
          <w:sz w:val="24"/>
          <w:szCs w:val="24"/>
        </w:rPr>
        <w:t>. руб. В прогнозируемых 2026-2027 годах объем отгруженной продукции</w:t>
      </w:r>
      <w:proofErr w:type="gramEnd"/>
      <w:r w:rsidR="0053068B" w:rsidRPr="0053068B">
        <w:rPr>
          <w:rFonts w:ascii="Times New Roman" w:hAnsi="Times New Roman" w:cs="Times New Roman"/>
          <w:sz w:val="24"/>
          <w:szCs w:val="24"/>
        </w:rPr>
        <w:t xml:space="preserve"> в денежном выражении увеличится до 3167</w:t>
      </w:r>
      <w:r w:rsidR="00A635A8">
        <w:rPr>
          <w:rFonts w:ascii="Times New Roman" w:hAnsi="Times New Roman" w:cs="Times New Roman"/>
          <w:sz w:val="24"/>
          <w:szCs w:val="24"/>
        </w:rPr>
        <w:t xml:space="preserve"> </w:t>
      </w:r>
      <w:r w:rsidR="0053068B" w:rsidRPr="0053068B">
        <w:rPr>
          <w:rFonts w:ascii="Times New Roman" w:hAnsi="Times New Roman" w:cs="Times New Roman"/>
          <w:sz w:val="24"/>
          <w:szCs w:val="24"/>
        </w:rPr>
        <w:t>620 и 3277</w:t>
      </w:r>
      <w:r w:rsidR="00A635A8">
        <w:rPr>
          <w:rFonts w:ascii="Times New Roman" w:hAnsi="Times New Roman" w:cs="Times New Roman"/>
          <w:sz w:val="24"/>
          <w:szCs w:val="24"/>
        </w:rPr>
        <w:t xml:space="preserve"> </w:t>
      </w:r>
      <w:r w:rsidR="0053068B" w:rsidRPr="0053068B">
        <w:rPr>
          <w:rFonts w:ascii="Times New Roman" w:hAnsi="Times New Roman" w:cs="Times New Roman"/>
          <w:sz w:val="24"/>
          <w:szCs w:val="24"/>
        </w:rPr>
        <w:t xml:space="preserve">531 </w:t>
      </w:r>
      <w:r w:rsidR="00A635A8">
        <w:rPr>
          <w:rFonts w:ascii="Times New Roman" w:hAnsi="Times New Roman" w:cs="Times New Roman"/>
          <w:sz w:val="24"/>
          <w:szCs w:val="24"/>
        </w:rPr>
        <w:t>тыс</w:t>
      </w:r>
      <w:r w:rsidR="0053068B" w:rsidRPr="0053068B">
        <w:rPr>
          <w:rFonts w:ascii="Times New Roman" w:hAnsi="Times New Roman" w:cs="Times New Roman"/>
          <w:sz w:val="24"/>
          <w:szCs w:val="24"/>
        </w:rPr>
        <w:t xml:space="preserve">. руб. соответственно, темп роста продолжит медленно расти до 103,27%, 103,47% соответственно. </w:t>
      </w:r>
    </w:p>
    <w:p w:rsidR="0053068B" w:rsidRPr="0053068B" w:rsidRDefault="0053068B" w:rsidP="005306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068B">
        <w:rPr>
          <w:rFonts w:ascii="Times New Roman" w:hAnsi="Times New Roman" w:cs="Times New Roman"/>
          <w:sz w:val="24"/>
          <w:szCs w:val="24"/>
        </w:rPr>
        <w:t>Среднесписочная численность работников, занятых на предприятиях, по оценке 2024 года, составит 2115 человек. В прогнозе до 2027 года  численность работников планируется  на уровне 2117 человек.</w:t>
      </w:r>
    </w:p>
    <w:p w:rsidR="0053068B" w:rsidRPr="0053068B" w:rsidRDefault="0053068B" w:rsidP="005306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068B">
        <w:rPr>
          <w:rFonts w:ascii="Times New Roman" w:hAnsi="Times New Roman" w:cs="Times New Roman"/>
          <w:sz w:val="24"/>
          <w:szCs w:val="24"/>
        </w:rPr>
        <w:t>Объем выручки по малым предприятиям ожидается в 2024 году 1721</w:t>
      </w:r>
      <w:r w:rsidR="00A635A8">
        <w:rPr>
          <w:rFonts w:ascii="Times New Roman" w:hAnsi="Times New Roman" w:cs="Times New Roman"/>
          <w:sz w:val="24"/>
          <w:szCs w:val="24"/>
        </w:rPr>
        <w:t xml:space="preserve"> </w:t>
      </w:r>
      <w:r w:rsidRPr="0053068B">
        <w:rPr>
          <w:rFonts w:ascii="Times New Roman" w:hAnsi="Times New Roman" w:cs="Times New Roman"/>
          <w:sz w:val="24"/>
          <w:szCs w:val="24"/>
        </w:rPr>
        <w:t xml:space="preserve">410 </w:t>
      </w:r>
      <w:r w:rsidR="00A635A8">
        <w:rPr>
          <w:rFonts w:ascii="Times New Roman" w:hAnsi="Times New Roman" w:cs="Times New Roman"/>
          <w:sz w:val="24"/>
          <w:szCs w:val="24"/>
        </w:rPr>
        <w:t>тыс</w:t>
      </w:r>
      <w:r w:rsidRPr="0053068B">
        <w:rPr>
          <w:rFonts w:ascii="Times New Roman" w:hAnsi="Times New Roman" w:cs="Times New Roman"/>
          <w:sz w:val="24"/>
          <w:szCs w:val="24"/>
        </w:rPr>
        <w:t>. руб</w:t>
      </w:r>
      <w:proofErr w:type="gramStart"/>
      <w:r w:rsidRPr="0053068B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53068B">
        <w:rPr>
          <w:rFonts w:ascii="Times New Roman" w:hAnsi="Times New Roman" w:cs="Times New Roman"/>
          <w:sz w:val="24"/>
          <w:szCs w:val="24"/>
        </w:rPr>
        <w:t>выше на 4,85% в фактических ценах к уровню  отчетного 2023 года – 1641</w:t>
      </w:r>
      <w:r w:rsidR="00A635A8">
        <w:rPr>
          <w:rFonts w:ascii="Times New Roman" w:hAnsi="Times New Roman" w:cs="Times New Roman"/>
          <w:sz w:val="24"/>
          <w:szCs w:val="24"/>
        </w:rPr>
        <w:t xml:space="preserve"> </w:t>
      </w:r>
      <w:r w:rsidRPr="0053068B">
        <w:rPr>
          <w:rFonts w:ascii="Times New Roman" w:hAnsi="Times New Roman" w:cs="Times New Roman"/>
          <w:sz w:val="24"/>
          <w:szCs w:val="24"/>
        </w:rPr>
        <w:t xml:space="preserve">780 </w:t>
      </w:r>
      <w:proofErr w:type="spellStart"/>
      <w:r w:rsidR="00A635A8">
        <w:rPr>
          <w:rFonts w:ascii="Times New Roman" w:hAnsi="Times New Roman" w:cs="Times New Roman"/>
          <w:sz w:val="24"/>
          <w:szCs w:val="24"/>
        </w:rPr>
        <w:t>тыс</w:t>
      </w:r>
      <w:r w:rsidRPr="0053068B">
        <w:rPr>
          <w:rFonts w:ascii="Times New Roman" w:hAnsi="Times New Roman" w:cs="Times New Roman"/>
          <w:sz w:val="24"/>
          <w:szCs w:val="24"/>
        </w:rPr>
        <w:t>.руб</w:t>
      </w:r>
      <w:proofErr w:type="spellEnd"/>
      <w:r w:rsidRPr="0053068B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00888" w:rsidRPr="00866400" w:rsidRDefault="00F00888" w:rsidP="005306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По видам экономической деятельности выручка распределится следующим образом:</w:t>
      </w:r>
    </w:p>
    <w:p w:rsidR="00F00888" w:rsidRPr="00866400" w:rsidRDefault="00F00888" w:rsidP="00CD6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• промышленное производство –</w:t>
      </w:r>
      <w:r w:rsidR="00195920">
        <w:rPr>
          <w:rFonts w:ascii="Times New Roman" w:hAnsi="Times New Roman" w:cs="Times New Roman"/>
          <w:sz w:val="24"/>
          <w:szCs w:val="24"/>
        </w:rPr>
        <w:t>5</w:t>
      </w:r>
      <w:r w:rsidR="00F8264B">
        <w:rPr>
          <w:rFonts w:ascii="Times New Roman" w:hAnsi="Times New Roman" w:cs="Times New Roman"/>
          <w:sz w:val="24"/>
          <w:szCs w:val="24"/>
        </w:rPr>
        <w:t>2</w:t>
      </w:r>
      <w:r w:rsidRPr="00866400">
        <w:rPr>
          <w:rFonts w:ascii="Times New Roman" w:hAnsi="Times New Roman" w:cs="Times New Roman"/>
          <w:sz w:val="24"/>
          <w:szCs w:val="24"/>
        </w:rPr>
        <w:t xml:space="preserve">%,                        </w:t>
      </w:r>
    </w:p>
    <w:p w:rsidR="00F00888" w:rsidRPr="00866400" w:rsidRDefault="00F00888" w:rsidP="00CD6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• оптовая и розничная торговля, ремонт – </w:t>
      </w:r>
      <w:r w:rsidR="00195920">
        <w:rPr>
          <w:rFonts w:ascii="Times New Roman" w:hAnsi="Times New Roman" w:cs="Times New Roman"/>
          <w:sz w:val="24"/>
          <w:szCs w:val="24"/>
        </w:rPr>
        <w:t>3</w:t>
      </w:r>
      <w:r w:rsidR="00F8264B">
        <w:rPr>
          <w:rFonts w:ascii="Times New Roman" w:hAnsi="Times New Roman" w:cs="Times New Roman"/>
          <w:sz w:val="24"/>
          <w:szCs w:val="24"/>
        </w:rPr>
        <w:t>7</w:t>
      </w:r>
      <w:r w:rsidRPr="00866400">
        <w:rPr>
          <w:rFonts w:ascii="Times New Roman" w:hAnsi="Times New Roman" w:cs="Times New Roman"/>
          <w:sz w:val="24"/>
          <w:szCs w:val="24"/>
        </w:rPr>
        <w:t>%;</w:t>
      </w:r>
    </w:p>
    <w:p w:rsidR="00F00888" w:rsidRPr="00866400" w:rsidRDefault="00F00888" w:rsidP="00CD6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• транспорт и связь –</w:t>
      </w:r>
      <w:r w:rsidR="00F8264B">
        <w:rPr>
          <w:rFonts w:ascii="Times New Roman" w:hAnsi="Times New Roman" w:cs="Times New Roman"/>
          <w:sz w:val="24"/>
          <w:szCs w:val="24"/>
        </w:rPr>
        <w:t>10</w:t>
      </w:r>
      <w:r w:rsidRPr="00866400">
        <w:rPr>
          <w:rFonts w:ascii="Times New Roman" w:hAnsi="Times New Roman" w:cs="Times New Roman"/>
          <w:sz w:val="24"/>
          <w:szCs w:val="24"/>
        </w:rPr>
        <w:t>%,</w:t>
      </w:r>
    </w:p>
    <w:p w:rsidR="00F00888" w:rsidRPr="00866400" w:rsidRDefault="00F00888" w:rsidP="00CD6F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• прочие – </w:t>
      </w:r>
      <w:r w:rsidR="00195920">
        <w:rPr>
          <w:rFonts w:ascii="Times New Roman" w:hAnsi="Times New Roman" w:cs="Times New Roman"/>
          <w:sz w:val="24"/>
          <w:szCs w:val="24"/>
        </w:rPr>
        <w:t>1</w:t>
      </w:r>
      <w:r w:rsidRPr="00866400">
        <w:rPr>
          <w:rFonts w:ascii="Times New Roman" w:hAnsi="Times New Roman" w:cs="Times New Roman"/>
          <w:sz w:val="24"/>
          <w:szCs w:val="24"/>
        </w:rPr>
        <w:t>%.</w:t>
      </w:r>
    </w:p>
    <w:p w:rsidR="00F8264B" w:rsidRPr="00F8264B" w:rsidRDefault="00195920" w:rsidP="00F8264B">
      <w:pPr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 xml:space="preserve">Фонд начисленной заработной платы по малым предприятиям ожидается </w:t>
      </w:r>
      <w:r w:rsidR="00F8264B" w:rsidRPr="00F8264B">
        <w:rPr>
          <w:rFonts w:ascii="Times New Roman" w:hAnsi="Times New Roman" w:cs="Times New Roman"/>
          <w:sz w:val="24"/>
          <w:szCs w:val="24"/>
        </w:rPr>
        <w:t>в 2024 году в размере 3867</w:t>
      </w:r>
      <w:r w:rsidR="00A635A8">
        <w:rPr>
          <w:rFonts w:ascii="Times New Roman" w:hAnsi="Times New Roman" w:cs="Times New Roman"/>
          <w:sz w:val="24"/>
          <w:szCs w:val="24"/>
        </w:rPr>
        <w:t xml:space="preserve"> </w:t>
      </w:r>
      <w:r w:rsidR="00F8264B" w:rsidRPr="00F8264B">
        <w:rPr>
          <w:rFonts w:ascii="Times New Roman" w:hAnsi="Times New Roman" w:cs="Times New Roman"/>
          <w:sz w:val="24"/>
          <w:szCs w:val="24"/>
        </w:rPr>
        <w:t xml:space="preserve">382 </w:t>
      </w:r>
      <w:proofErr w:type="spellStart"/>
      <w:r w:rsidR="00A635A8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F8264B" w:rsidRPr="00F8264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F8264B" w:rsidRPr="00F8264B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F8264B" w:rsidRPr="00F8264B">
        <w:rPr>
          <w:rFonts w:ascii="Times New Roman" w:hAnsi="Times New Roman" w:cs="Times New Roman"/>
          <w:sz w:val="24"/>
          <w:szCs w:val="24"/>
        </w:rPr>
        <w:t>.</w:t>
      </w:r>
    </w:p>
    <w:p w:rsidR="00195920" w:rsidRDefault="00195920" w:rsidP="00F8264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94ACE" w:rsidRPr="00A635A8" w:rsidRDefault="00195920" w:rsidP="00A635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5A8">
        <w:rPr>
          <w:rFonts w:ascii="Times New Roman" w:hAnsi="Times New Roman" w:cs="Times New Roman"/>
          <w:b/>
          <w:sz w:val="24"/>
          <w:szCs w:val="24"/>
        </w:rPr>
        <w:t>Инвестиционная программа</w:t>
      </w:r>
    </w:p>
    <w:p w:rsidR="00A635A8" w:rsidRPr="00A635A8" w:rsidRDefault="00A635A8" w:rsidP="00A635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Объем инвестиций в основной капитал на развитие экономики и социальной сферы за счет всех источников финансирования по полному кругу предприятий в 2023 году составил 631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5A8">
        <w:rPr>
          <w:rFonts w:ascii="Times New Roman" w:hAnsi="Times New Roman" w:cs="Times New Roman"/>
          <w:sz w:val="24"/>
          <w:szCs w:val="24"/>
        </w:rPr>
        <w:t xml:space="preserve">769 </w:t>
      </w:r>
      <w:r>
        <w:rPr>
          <w:rFonts w:ascii="Times New Roman" w:hAnsi="Times New Roman" w:cs="Times New Roman"/>
          <w:sz w:val="24"/>
          <w:szCs w:val="24"/>
        </w:rPr>
        <w:t>тыс</w:t>
      </w:r>
      <w:r w:rsidRPr="00A635A8">
        <w:rPr>
          <w:rFonts w:ascii="Times New Roman" w:hAnsi="Times New Roman" w:cs="Times New Roman"/>
          <w:sz w:val="24"/>
          <w:szCs w:val="24"/>
        </w:rPr>
        <w:t>. рублей. По оценке 2024 года объем инвестиций в основной капитал за счет всех источников финансирования ожидается в сумме 269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5A8">
        <w:rPr>
          <w:rFonts w:ascii="Times New Roman" w:hAnsi="Times New Roman" w:cs="Times New Roman"/>
          <w:sz w:val="24"/>
          <w:szCs w:val="24"/>
        </w:rPr>
        <w:t xml:space="preserve">316 </w:t>
      </w:r>
      <w:r>
        <w:rPr>
          <w:rFonts w:ascii="Times New Roman" w:hAnsi="Times New Roman" w:cs="Times New Roman"/>
          <w:sz w:val="24"/>
          <w:szCs w:val="24"/>
        </w:rPr>
        <w:t>тыс</w:t>
      </w:r>
      <w:r w:rsidRPr="00A635A8">
        <w:rPr>
          <w:rFonts w:ascii="Times New Roman" w:hAnsi="Times New Roman" w:cs="Times New Roman"/>
          <w:sz w:val="24"/>
          <w:szCs w:val="24"/>
        </w:rPr>
        <w:t>. руб. В прогнозном периоде  2025 года планируется вложение инвестиций в сумме 237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5A8">
        <w:rPr>
          <w:rFonts w:ascii="Times New Roman" w:hAnsi="Times New Roman" w:cs="Times New Roman"/>
          <w:sz w:val="24"/>
          <w:szCs w:val="24"/>
        </w:rPr>
        <w:t xml:space="preserve">396 </w:t>
      </w:r>
      <w:r>
        <w:rPr>
          <w:rFonts w:ascii="Times New Roman" w:hAnsi="Times New Roman" w:cs="Times New Roman"/>
          <w:sz w:val="24"/>
          <w:szCs w:val="24"/>
        </w:rPr>
        <w:t>тыс</w:t>
      </w:r>
      <w:r w:rsidRPr="00A635A8">
        <w:rPr>
          <w:rFonts w:ascii="Times New Roman" w:hAnsi="Times New Roman" w:cs="Times New Roman"/>
          <w:sz w:val="24"/>
          <w:szCs w:val="24"/>
        </w:rPr>
        <w:t>. руб., в 2026г. объем средств снизится и составит 232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5A8">
        <w:rPr>
          <w:rFonts w:ascii="Times New Roman" w:hAnsi="Times New Roman" w:cs="Times New Roman"/>
          <w:sz w:val="24"/>
          <w:szCs w:val="24"/>
        </w:rPr>
        <w:t xml:space="preserve">652 </w:t>
      </w:r>
      <w:r>
        <w:rPr>
          <w:rFonts w:ascii="Times New Roman" w:hAnsi="Times New Roman" w:cs="Times New Roman"/>
          <w:sz w:val="24"/>
          <w:szCs w:val="24"/>
        </w:rPr>
        <w:t>тыс</w:t>
      </w:r>
      <w:r w:rsidRPr="00A635A8">
        <w:rPr>
          <w:rFonts w:ascii="Times New Roman" w:hAnsi="Times New Roman" w:cs="Times New Roman"/>
          <w:sz w:val="24"/>
          <w:szCs w:val="24"/>
        </w:rPr>
        <w:t>. руб., снижение ожидается и в 2027 году, общий объем вложений составит 228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5A8">
        <w:rPr>
          <w:rFonts w:ascii="Times New Roman" w:hAnsi="Times New Roman" w:cs="Times New Roman"/>
          <w:sz w:val="24"/>
          <w:szCs w:val="24"/>
        </w:rPr>
        <w:t xml:space="preserve">063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A635A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635A8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A635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35A8" w:rsidRPr="00A635A8" w:rsidRDefault="00A635A8" w:rsidP="00A635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По предварительной оценке 2024 года за счет бюджетных средств разных источников на реализацию программ социальной направленности планируется направить 2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635A8">
        <w:rPr>
          <w:rFonts w:ascii="Times New Roman" w:hAnsi="Times New Roman" w:cs="Times New Roman"/>
          <w:sz w:val="24"/>
          <w:szCs w:val="24"/>
        </w:rPr>
        <w:t>761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5A8">
        <w:rPr>
          <w:rFonts w:ascii="Times New Roman" w:hAnsi="Times New Roman" w:cs="Times New Roman"/>
          <w:sz w:val="24"/>
          <w:szCs w:val="24"/>
        </w:rPr>
        <w:t xml:space="preserve">612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A635A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635A8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A635A8">
        <w:rPr>
          <w:rFonts w:ascii="Times New Roman" w:hAnsi="Times New Roman" w:cs="Times New Roman"/>
          <w:sz w:val="24"/>
          <w:szCs w:val="24"/>
        </w:rPr>
        <w:t>., из них:</w:t>
      </w:r>
    </w:p>
    <w:p w:rsidR="00A635A8" w:rsidRPr="00A635A8" w:rsidRDefault="00A635A8" w:rsidP="00A635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-за счет средств федерального бюджета 1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635A8">
        <w:rPr>
          <w:rFonts w:ascii="Times New Roman" w:hAnsi="Times New Roman" w:cs="Times New Roman"/>
          <w:sz w:val="24"/>
          <w:szCs w:val="24"/>
        </w:rPr>
        <w:t>592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635A8">
        <w:rPr>
          <w:rFonts w:ascii="Times New Roman" w:hAnsi="Times New Roman" w:cs="Times New Roman"/>
          <w:sz w:val="24"/>
          <w:szCs w:val="24"/>
        </w:rPr>
        <w:t xml:space="preserve">72 </w:t>
      </w:r>
      <w:proofErr w:type="spellStart"/>
      <w:r>
        <w:rPr>
          <w:rFonts w:ascii="Times New Roman" w:hAnsi="Times New Roman" w:cs="Times New Roman"/>
          <w:sz w:val="24"/>
          <w:szCs w:val="24"/>
        </w:rPr>
        <w:t>иыс</w:t>
      </w:r>
      <w:proofErr w:type="gramStart"/>
      <w:r w:rsidRPr="00A635A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635A8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A635A8">
        <w:rPr>
          <w:rFonts w:ascii="Times New Roman" w:hAnsi="Times New Roman" w:cs="Times New Roman"/>
          <w:sz w:val="24"/>
          <w:szCs w:val="24"/>
        </w:rPr>
        <w:t xml:space="preserve">. (5,77%) </w:t>
      </w:r>
    </w:p>
    <w:p w:rsidR="00A635A8" w:rsidRPr="00A635A8" w:rsidRDefault="00A635A8" w:rsidP="00A635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-средств областного бюджета 9922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635A8">
        <w:rPr>
          <w:rFonts w:ascii="Times New Roman" w:hAnsi="Times New Roman" w:cs="Times New Roman"/>
          <w:sz w:val="24"/>
          <w:szCs w:val="24"/>
        </w:rPr>
        <w:t xml:space="preserve">67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A635A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635A8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A635A8">
        <w:rPr>
          <w:rFonts w:ascii="Times New Roman" w:hAnsi="Times New Roman" w:cs="Times New Roman"/>
          <w:sz w:val="24"/>
          <w:szCs w:val="24"/>
        </w:rPr>
        <w:t xml:space="preserve">. (35,93%) </w:t>
      </w:r>
    </w:p>
    <w:p w:rsidR="00A635A8" w:rsidRPr="00A635A8" w:rsidRDefault="00A635A8" w:rsidP="00A635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-средств районного бюджета 13249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635A8">
        <w:rPr>
          <w:rFonts w:ascii="Times New Roman" w:hAnsi="Times New Roman" w:cs="Times New Roman"/>
          <w:sz w:val="24"/>
          <w:szCs w:val="24"/>
        </w:rPr>
        <w:t xml:space="preserve">57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A635A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635A8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A635A8">
        <w:rPr>
          <w:rFonts w:ascii="Times New Roman" w:hAnsi="Times New Roman" w:cs="Times New Roman"/>
          <w:sz w:val="24"/>
          <w:szCs w:val="24"/>
        </w:rPr>
        <w:t>. (47,98%)</w:t>
      </w:r>
    </w:p>
    <w:p w:rsidR="00A635A8" w:rsidRPr="00A635A8" w:rsidRDefault="00A635A8" w:rsidP="00A635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-средств местного бюджета 2245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635A8">
        <w:rPr>
          <w:rFonts w:ascii="Times New Roman" w:hAnsi="Times New Roman" w:cs="Times New Roman"/>
          <w:sz w:val="24"/>
          <w:szCs w:val="24"/>
        </w:rPr>
        <w:t xml:space="preserve">61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A635A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635A8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A635A8">
        <w:rPr>
          <w:rFonts w:ascii="Times New Roman" w:hAnsi="Times New Roman" w:cs="Times New Roman"/>
          <w:sz w:val="24"/>
          <w:szCs w:val="24"/>
        </w:rPr>
        <w:t xml:space="preserve"> (  8,13 %)</w:t>
      </w:r>
    </w:p>
    <w:p w:rsidR="00A635A8" w:rsidRPr="00A635A8" w:rsidRDefault="00A635A8" w:rsidP="00A635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lastRenderedPageBreak/>
        <w:t>-средств от внебюджетных источников (населения - 201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635A8">
        <w:rPr>
          <w:rFonts w:ascii="Times New Roman" w:hAnsi="Times New Roman" w:cs="Times New Roman"/>
          <w:sz w:val="24"/>
          <w:szCs w:val="24"/>
        </w:rPr>
        <w:t xml:space="preserve">85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r w:rsidRPr="00A635A8">
        <w:rPr>
          <w:rFonts w:ascii="Times New Roman" w:hAnsi="Times New Roman" w:cs="Times New Roman"/>
          <w:sz w:val="24"/>
          <w:szCs w:val="24"/>
        </w:rPr>
        <w:t>.р</w:t>
      </w:r>
      <w:proofErr w:type="spellEnd"/>
      <w:r w:rsidRPr="00A635A8">
        <w:rPr>
          <w:rFonts w:ascii="Times New Roman" w:hAnsi="Times New Roman" w:cs="Times New Roman"/>
          <w:sz w:val="24"/>
          <w:szCs w:val="24"/>
        </w:rPr>
        <w:t xml:space="preserve">., организаций и </w:t>
      </w:r>
      <w:proofErr w:type="spellStart"/>
      <w:r w:rsidRPr="00A635A8">
        <w:rPr>
          <w:rFonts w:ascii="Times New Roman" w:hAnsi="Times New Roman" w:cs="Times New Roman"/>
          <w:sz w:val="24"/>
          <w:szCs w:val="24"/>
        </w:rPr>
        <w:t>инд</w:t>
      </w:r>
      <w:proofErr w:type="gramStart"/>
      <w:r w:rsidRPr="00A635A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A635A8">
        <w:rPr>
          <w:rFonts w:ascii="Times New Roman" w:hAnsi="Times New Roman" w:cs="Times New Roman"/>
          <w:sz w:val="24"/>
          <w:szCs w:val="24"/>
        </w:rPr>
        <w:t>редпринимателей</w:t>
      </w:r>
      <w:proofErr w:type="spellEnd"/>
      <w:r w:rsidRPr="00A635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A635A8">
        <w:rPr>
          <w:rFonts w:ascii="Times New Roman" w:hAnsi="Times New Roman" w:cs="Times New Roman"/>
          <w:sz w:val="24"/>
          <w:szCs w:val="24"/>
        </w:rPr>
        <w:t xml:space="preserve"> 403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635A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r w:rsidRPr="00A635A8">
        <w:rPr>
          <w:rFonts w:ascii="Times New Roman" w:hAnsi="Times New Roman" w:cs="Times New Roman"/>
          <w:sz w:val="24"/>
          <w:szCs w:val="24"/>
        </w:rPr>
        <w:t>.р</w:t>
      </w:r>
      <w:proofErr w:type="spellEnd"/>
      <w:r w:rsidRPr="00A635A8">
        <w:rPr>
          <w:rFonts w:ascii="Times New Roman" w:hAnsi="Times New Roman" w:cs="Times New Roman"/>
          <w:sz w:val="24"/>
          <w:szCs w:val="24"/>
        </w:rPr>
        <w:t>)  планируется направить в городской бюджет 605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635A8">
        <w:rPr>
          <w:rFonts w:ascii="Times New Roman" w:hAnsi="Times New Roman" w:cs="Times New Roman"/>
          <w:sz w:val="24"/>
          <w:szCs w:val="24"/>
        </w:rPr>
        <w:t xml:space="preserve">55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r w:rsidRPr="00A635A8">
        <w:rPr>
          <w:rFonts w:ascii="Times New Roman" w:hAnsi="Times New Roman" w:cs="Times New Roman"/>
          <w:sz w:val="24"/>
          <w:szCs w:val="24"/>
        </w:rPr>
        <w:t>.руб</w:t>
      </w:r>
      <w:proofErr w:type="spellEnd"/>
      <w:r w:rsidRPr="00A635A8">
        <w:rPr>
          <w:rFonts w:ascii="Times New Roman" w:hAnsi="Times New Roman" w:cs="Times New Roman"/>
          <w:sz w:val="24"/>
          <w:szCs w:val="24"/>
        </w:rPr>
        <w:t>. (2,19%)</w:t>
      </w:r>
    </w:p>
    <w:p w:rsidR="00A635A8" w:rsidRPr="00A635A8" w:rsidRDefault="00A635A8" w:rsidP="00A635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В прогнозном периоде 2025 -2027годов  бюджетные средства не планируются.</w:t>
      </w:r>
    </w:p>
    <w:p w:rsidR="00A635A8" w:rsidRDefault="00A635A8" w:rsidP="00195920">
      <w:pPr>
        <w:spacing w:after="0"/>
        <w:jc w:val="center"/>
        <w:rPr>
          <w:b/>
          <w:sz w:val="28"/>
          <w:szCs w:val="28"/>
        </w:rPr>
      </w:pPr>
    </w:p>
    <w:p w:rsidR="00257568" w:rsidRPr="00A635A8" w:rsidRDefault="003F41C8" w:rsidP="00A635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5A8">
        <w:rPr>
          <w:rFonts w:ascii="Times New Roman" w:hAnsi="Times New Roman" w:cs="Times New Roman"/>
          <w:b/>
          <w:sz w:val="24"/>
          <w:szCs w:val="24"/>
        </w:rPr>
        <w:t>БЮДЖЕТ</w:t>
      </w:r>
      <w:r w:rsidR="00195920" w:rsidRPr="00A635A8">
        <w:rPr>
          <w:rFonts w:ascii="Times New Roman" w:hAnsi="Times New Roman" w:cs="Times New Roman"/>
          <w:b/>
          <w:sz w:val="24"/>
          <w:szCs w:val="24"/>
        </w:rPr>
        <w:t xml:space="preserve"> по ито</w:t>
      </w:r>
      <w:r w:rsidR="00A635A8">
        <w:rPr>
          <w:rFonts w:ascii="Times New Roman" w:hAnsi="Times New Roman" w:cs="Times New Roman"/>
          <w:b/>
          <w:sz w:val="24"/>
          <w:szCs w:val="24"/>
        </w:rPr>
        <w:t>гам исполнения за 9 месяцев 2024</w:t>
      </w:r>
      <w:r w:rsidR="00195920" w:rsidRPr="00A635A8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A635A8">
        <w:rPr>
          <w:rFonts w:ascii="Times New Roman" w:hAnsi="Times New Roman" w:cs="Times New Roman"/>
          <w:b/>
          <w:sz w:val="24"/>
          <w:szCs w:val="24"/>
        </w:rPr>
        <w:t>: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 xml:space="preserve">За 9 месяцев 2024 года в бюджет города поступило доходов в сумме 96 401 176,76 рублей, из них безвозмездные поступления составили 14 879 251,40 рублей. Расходы составили 91 537 962,93 рублей. Профицит бюджета сложился в сумме 4 863 213,83 рублей. 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юджет </w:t>
      </w:r>
      <w:r w:rsidRPr="00A635A8">
        <w:rPr>
          <w:rFonts w:ascii="Times New Roman" w:hAnsi="Times New Roman" w:cs="Times New Roman"/>
          <w:sz w:val="24"/>
          <w:szCs w:val="24"/>
        </w:rPr>
        <w:t>города по доходной части исполнен в сумме 96 401 176,76 руб. или 65,89% уточненного плана. По сравнению с уровнем соответствующего периода прошлого года общий объем доходов ниже на 167 640 598,27 руб. (или на 34,11%), рост собственных доходов составил 81 521 925,36 рублей (или на 24,95%) за счет увеличения налоговых поступлений (НДФЛ, УСНО) и неналоговых-доходов  от использования муниципального имущества</w:t>
      </w:r>
      <w:proofErr w:type="gramStart"/>
      <w:r w:rsidRPr="00A635A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Объем собственных доходов за отчетный период составил 81 521 925,36 руб., что занимает  84,57% от общей суммы поступлений.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 xml:space="preserve"> Основными источниками бюджета являются: 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налог на доходы с физических лиц – 30 681 170,78 рублей, составляет 31,83% всех доходов бюджета и 37,64% объема собственных доходов (выше уровня 2023 года на 5 080 612,78 рублей или на 19,85%);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акцизы – 1 831 707,43 рублей (1,9% всех доходов /2,25%-собственных);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земельный налог – 7 130 147,10 рублей (7,4% / 8,75%), ниже уровня 2023 года на 2 100 335,91 рублей или на 22,75%;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налоги на совокупный доход –31 193 192,08 рублей (32,36% / 38,26%), выше уровня 2023 года на 8 006 472,28 рублей или на 34,53%</w:t>
      </w:r>
      <w:proofErr w:type="gramStart"/>
      <w:r w:rsidRPr="00A635A8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доходы от использования имущества – 3 055 228,03 рублей (3,17% /3,75%);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доходы от продажи материальных и нематериальных активов – 2 530 676,80 рублей (2,62% / 3,10%);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прочие доходы – 1 448 666,20 рублей (1,50% /1,78%).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Безвозмездные поступления составили 14 879 251,40</w:t>
      </w:r>
      <w:r w:rsidRPr="00AB7CBD">
        <w:rPr>
          <w:rFonts w:ascii="Times New Roman" w:hAnsi="Times New Roman" w:cs="Times New Roman"/>
          <w:sz w:val="24"/>
          <w:szCs w:val="24"/>
        </w:rPr>
        <w:t xml:space="preserve"> рублей </w:t>
      </w:r>
      <w:r w:rsidRPr="00A635A8">
        <w:rPr>
          <w:rFonts w:ascii="Times New Roman" w:hAnsi="Times New Roman" w:cs="Times New Roman"/>
          <w:sz w:val="24"/>
          <w:szCs w:val="24"/>
        </w:rPr>
        <w:t>или 15,43% от общей суммы поступлений, из них: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 xml:space="preserve">- дотация на выравнивание бюджетной обеспеченности – 10 220 977 рублей; 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- субсидии – 0 руб.,</w:t>
      </w:r>
    </w:p>
    <w:p w:rsidR="00A635A8" w:rsidRPr="00AB7CBD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 xml:space="preserve">- прочие межбюджетные трансферты – 6 225 400 </w:t>
      </w:r>
      <w:r w:rsidRPr="00AB7CBD">
        <w:rPr>
          <w:rFonts w:ascii="Times New Roman" w:hAnsi="Times New Roman" w:cs="Times New Roman"/>
          <w:sz w:val="24"/>
          <w:szCs w:val="24"/>
        </w:rPr>
        <w:t>руб.,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- прочие безвозмездные поступления – 1 307 404 рублей.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Доходы от возврата остатка субсидий прошлых лет составили (-2 874 529,60) рублей.</w:t>
      </w:r>
    </w:p>
    <w:p w:rsidR="00195920" w:rsidRPr="00195920" w:rsidRDefault="00195920" w:rsidP="00A635A8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 xml:space="preserve">Расходы бюджета составили </w:t>
      </w:r>
      <w:r w:rsidR="00A635A8" w:rsidRPr="00A635A8">
        <w:rPr>
          <w:rFonts w:ascii="Times New Roman" w:eastAsia="Times New Roman" w:hAnsi="Times New Roman"/>
          <w:sz w:val="24"/>
        </w:rPr>
        <w:t>91 537 962,93</w:t>
      </w:r>
      <w:r w:rsidR="00A635A8" w:rsidRPr="00A635A8">
        <w:rPr>
          <w:rFonts w:ascii="Times New Roman" w:eastAsia="Times New Roman" w:hAnsi="Times New Roman" w:cs="Times New Roman"/>
          <w:sz w:val="24"/>
          <w:szCs w:val="24"/>
        </w:rPr>
        <w:t>рублей (исполнение к плану – 51,42%), ниже уровня 2023 года на 143 320 305,04 рублей  (или на 61,02 %).</w:t>
      </w:r>
      <w:r w:rsidR="00A635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5920">
        <w:rPr>
          <w:rFonts w:ascii="Times New Roman" w:hAnsi="Times New Roman" w:cs="Times New Roman"/>
          <w:sz w:val="24"/>
          <w:szCs w:val="24"/>
        </w:rPr>
        <w:t xml:space="preserve">Бюджетные ассигнования расходовались в соответствии с бюджетной росписью расходов и планом-графиком размещения заказов на поставку товаров, выполнение работ, оказание услуг для муниципальных нужд. </w:t>
      </w:r>
    </w:p>
    <w:p w:rsidR="00A635A8" w:rsidRPr="00A635A8" w:rsidRDefault="00A635A8" w:rsidP="00A635A8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Основные направления расходов: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общегосударственные вопросы – 38 532 397,43 руб. или 42,1% общей суммы расходов;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 xml:space="preserve">национальная безопасность и правоохранительная деятельность –793 450 </w:t>
      </w:r>
      <w:proofErr w:type="spellStart"/>
      <w:r w:rsidRPr="00A635A8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A635A8">
        <w:rPr>
          <w:rFonts w:ascii="Times New Roman" w:hAnsi="Times New Roman" w:cs="Times New Roman"/>
          <w:sz w:val="24"/>
          <w:szCs w:val="24"/>
        </w:rPr>
        <w:t xml:space="preserve"> или 0,9%;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национальная экономика – 26 780 624,27 руб. или 29,3%;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 xml:space="preserve">жилищно-коммунальное хозяйство – 21 026 721,80 </w:t>
      </w:r>
      <w:proofErr w:type="spellStart"/>
      <w:r w:rsidRPr="00A635A8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A635A8">
        <w:rPr>
          <w:rFonts w:ascii="Times New Roman" w:hAnsi="Times New Roman" w:cs="Times New Roman"/>
          <w:sz w:val="24"/>
          <w:szCs w:val="24"/>
        </w:rPr>
        <w:t xml:space="preserve"> или 23% 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(из них: жилищное х-во – 4 418 669,11 руб., коммунальное х-во – 2 284 075,28 руб., благоустройство– 14 323 977,41 руб.)</w:t>
      </w:r>
      <w:proofErr w:type="gramStart"/>
      <w:r w:rsidRPr="00A635A8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охрана окружающей среды – 3 000 000 руб. или 3,3%;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образование – 46 150,43 руб. или 0,1%;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социальная политика – 225 000 руб. или 0,2%;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5D7">
        <w:rPr>
          <w:rFonts w:ascii="Times New Roman" w:hAnsi="Times New Roman" w:cs="Times New Roman"/>
          <w:sz w:val="24"/>
          <w:szCs w:val="24"/>
        </w:rPr>
        <w:t xml:space="preserve">физическая культура – </w:t>
      </w:r>
      <w:r w:rsidRPr="00A635A8">
        <w:rPr>
          <w:rFonts w:ascii="Times New Roman" w:hAnsi="Times New Roman" w:cs="Times New Roman"/>
          <w:sz w:val="24"/>
          <w:szCs w:val="24"/>
        </w:rPr>
        <w:t>0</w:t>
      </w:r>
      <w:r w:rsidRPr="00B415D7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Pr="00A635A8">
        <w:rPr>
          <w:rFonts w:ascii="Times New Roman" w:hAnsi="Times New Roman" w:cs="Times New Roman"/>
          <w:sz w:val="24"/>
          <w:szCs w:val="24"/>
        </w:rPr>
        <w:t>;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средства массовой информации – 1 133 619 руб. или 1,2%.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Содержание органов местного самоуправления: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-представительный ОМС (ст. 226) – 1 556 309 руб.;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lastRenderedPageBreak/>
        <w:t xml:space="preserve">-исполнительный ОМС (Глава администрации, аппарат администрации МО) – 9 893 311,32 руб.: 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 xml:space="preserve">фонд оплаты труда (ст. 211) – 7 638 775,14 руб.; 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 xml:space="preserve">прочие выплаты (в.р.122) – 115 792,39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взносы по обязательному социальному страхованию (ст.213) – 2 138 743,79 руб.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Муниципальные служащие: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Среднесписочная численность– 12 человек.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Среднемесячная заработная плата – 33 213 руб.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На содержание аппарата МБУ «Торг-Быт-Сервис»  направлено из средств местного бюджета в виде субсидии на финансовое обеспечение муниципального задания на оказание муниципальных услуг (выполнение работ) – 3 690 329,54 рублей.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>За январь - сентябрь 2024 года из резервного фонда администрации муниципального образования городское поселение город Боро</w:t>
      </w:r>
      <w:proofErr w:type="gramStart"/>
      <w:r w:rsidRPr="00A635A8">
        <w:rPr>
          <w:rFonts w:ascii="Times New Roman" w:hAnsi="Times New Roman" w:cs="Times New Roman"/>
          <w:sz w:val="24"/>
          <w:szCs w:val="24"/>
        </w:rPr>
        <w:t>вск  ср</w:t>
      </w:r>
      <w:proofErr w:type="gramEnd"/>
      <w:r w:rsidRPr="00A635A8">
        <w:rPr>
          <w:rFonts w:ascii="Times New Roman" w:hAnsi="Times New Roman" w:cs="Times New Roman"/>
          <w:sz w:val="24"/>
          <w:szCs w:val="24"/>
        </w:rPr>
        <w:t>едства не выделялись.</w:t>
      </w:r>
    </w:p>
    <w:p w:rsidR="00A635A8" w:rsidRPr="00A635A8" w:rsidRDefault="00A635A8" w:rsidP="00A63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5A8">
        <w:rPr>
          <w:rFonts w:ascii="Times New Roman" w:hAnsi="Times New Roman" w:cs="Times New Roman"/>
          <w:sz w:val="24"/>
          <w:szCs w:val="24"/>
        </w:rPr>
        <w:t xml:space="preserve">Дорожный фонд муниципального образования городское поселение город Боровск сформирован за счет неиспользованного остатка прошлых лет, доходов от уплаты акцизов в общей сумме 3 070,606 </w:t>
      </w:r>
      <w:proofErr w:type="spellStart"/>
      <w:r w:rsidRPr="00A635A8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A635A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635A8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A635A8">
        <w:rPr>
          <w:rFonts w:ascii="Times New Roman" w:hAnsi="Times New Roman" w:cs="Times New Roman"/>
          <w:sz w:val="24"/>
          <w:szCs w:val="24"/>
        </w:rPr>
        <w:t>., фактические расходы отсутствуют. Остаток неиспользованных средств по состоянию на 01.10.2024 года составляет 2 340 ,660 тыс. руб.</w:t>
      </w:r>
    </w:p>
    <w:p w:rsidR="00A635A8" w:rsidRDefault="00A635A8" w:rsidP="00A635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2F5B" w:rsidRPr="00A635A8" w:rsidRDefault="00DF2F5B" w:rsidP="00A635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5A8">
        <w:rPr>
          <w:rFonts w:ascii="Times New Roman" w:hAnsi="Times New Roman" w:cs="Times New Roman"/>
          <w:b/>
          <w:sz w:val="24"/>
          <w:szCs w:val="24"/>
        </w:rPr>
        <w:t>Жилищно-коммунальное хозяйство:</w:t>
      </w:r>
    </w:p>
    <w:p w:rsidR="00DF2F5B" w:rsidRPr="00195920" w:rsidRDefault="00DF2F5B" w:rsidP="00F54D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 xml:space="preserve">В муниципальном образовании городское поселение город Боровск  по состоянию на 1 </w:t>
      </w:r>
      <w:r w:rsidR="00444ECA" w:rsidRPr="00195920">
        <w:rPr>
          <w:rFonts w:ascii="Times New Roman" w:hAnsi="Times New Roman" w:cs="Times New Roman"/>
          <w:sz w:val="24"/>
          <w:szCs w:val="24"/>
        </w:rPr>
        <w:t>сентября</w:t>
      </w:r>
      <w:r w:rsidRPr="00195920">
        <w:rPr>
          <w:rFonts w:ascii="Times New Roman" w:hAnsi="Times New Roman" w:cs="Times New Roman"/>
          <w:sz w:val="24"/>
          <w:szCs w:val="24"/>
        </w:rPr>
        <w:t xml:space="preserve"> 20</w:t>
      </w:r>
      <w:r w:rsidR="00EC746B" w:rsidRPr="00195920">
        <w:rPr>
          <w:rFonts w:ascii="Times New Roman" w:hAnsi="Times New Roman" w:cs="Times New Roman"/>
          <w:sz w:val="24"/>
          <w:szCs w:val="24"/>
        </w:rPr>
        <w:t>2</w:t>
      </w:r>
      <w:r w:rsidR="00B77B48">
        <w:rPr>
          <w:rFonts w:ascii="Times New Roman" w:hAnsi="Times New Roman" w:cs="Times New Roman"/>
          <w:sz w:val="24"/>
          <w:szCs w:val="24"/>
        </w:rPr>
        <w:t>4</w:t>
      </w:r>
      <w:r w:rsidRPr="00195920">
        <w:rPr>
          <w:rFonts w:ascii="Times New Roman" w:hAnsi="Times New Roman" w:cs="Times New Roman"/>
          <w:sz w:val="24"/>
          <w:szCs w:val="24"/>
        </w:rPr>
        <w:t xml:space="preserve"> года площадь неприватизированного жилья составила </w:t>
      </w:r>
      <w:r w:rsidR="00B77B48">
        <w:rPr>
          <w:rFonts w:ascii="Times New Roman" w:hAnsi="Times New Roman" w:cs="Times New Roman"/>
          <w:sz w:val="24"/>
          <w:szCs w:val="24"/>
        </w:rPr>
        <w:t>9420</w:t>
      </w:r>
      <w:r w:rsidRPr="00195920">
        <w:rPr>
          <w:rFonts w:ascii="Times New Roman" w:hAnsi="Times New Roman" w:cs="Times New Roman"/>
          <w:sz w:val="24"/>
          <w:szCs w:val="24"/>
        </w:rPr>
        <w:t xml:space="preserve"> м</w:t>
      </w:r>
      <w:proofErr w:type="gramStart"/>
      <w:r w:rsidRPr="00195920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195920">
        <w:rPr>
          <w:rFonts w:ascii="Times New Roman" w:hAnsi="Times New Roman" w:cs="Times New Roman"/>
          <w:sz w:val="24"/>
          <w:szCs w:val="24"/>
        </w:rPr>
        <w:t>.</w:t>
      </w:r>
    </w:p>
    <w:p w:rsidR="00DF2F5B" w:rsidRPr="00195920" w:rsidRDefault="00444ECA" w:rsidP="00DF2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>По</w:t>
      </w:r>
      <w:r w:rsidR="00DF2F5B" w:rsidRPr="00195920">
        <w:rPr>
          <w:rFonts w:ascii="Times New Roman" w:hAnsi="Times New Roman" w:cs="Times New Roman"/>
          <w:sz w:val="24"/>
          <w:szCs w:val="24"/>
        </w:rPr>
        <w:t>-прежнему в городе работают две управляющие организации по управлению многоквартирными домами. На обслуживании в управляющей организац</w:t>
      </w:r>
      <w:proofErr w:type="gramStart"/>
      <w:r w:rsidR="00DF2F5B" w:rsidRPr="00195920">
        <w:rPr>
          <w:rFonts w:ascii="Times New Roman" w:hAnsi="Times New Roman" w:cs="Times New Roman"/>
          <w:sz w:val="24"/>
          <w:szCs w:val="24"/>
        </w:rPr>
        <w:t>ии ООО</w:t>
      </w:r>
      <w:proofErr w:type="gramEnd"/>
      <w:r w:rsidR="00DF2F5B" w:rsidRPr="00195920">
        <w:rPr>
          <w:rFonts w:ascii="Times New Roman" w:hAnsi="Times New Roman" w:cs="Times New Roman"/>
          <w:sz w:val="24"/>
          <w:szCs w:val="24"/>
        </w:rPr>
        <w:t xml:space="preserve"> «УК «Строй-</w:t>
      </w:r>
      <w:proofErr w:type="spellStart"/>
      <w:r w:rsidR="00DF2F5B" w:rsidRPr="00195920">
        <w:rPr>
          <w:rFonts w:ascii="Times New Roman" w:hAnsi="Times New Roman" w:cs="Times New Roman"/>
          <w:sz w:val="24"/>
          <w:szCs w:val="24"/>
        </w:rPr>
        <w:t>Белан</w:t>
      </w:r>
      <w:proofErr w:type="spellEnd"/>
      <w:r w:rsidR="00DF2F5B" w:rsidRPr="00195920">
        <w:rPr>
          <w:rFonts w:ascii="Times New Roman" w:hAnsi="Times New Roman" w:cs="Times New Roman"/>
          <w:sz w:val="24"/>
          <w:szCs w:val="24"/>
        </w:rPr>
        <w:t xml:space="preserve">» находятся 207 домов. </w:t>
      </w:r>
    </w:p>
    <w:p w:rsidR="00DF2F5B" w:rsidRPr="00195920" w:rsidRDefault="00DF2F5B" w:rsidP="00DF2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 xml:space="preserve">64 многоквартирных домов находится в управлении товарищества собственников жилья. </w:t>
      </w:r>
    </w:p>
    <w:p w:rsidR="00DF2F5B" w:rsidRPr="00195920" w:rsidRDefault="00DF2F5B" w:rsidP="00DF2F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 xml:space="preserve">В непосредственном управлении находится 111 жилых домов. На обслуживании управляющей компании ООО «УК «Ермак» находится 1 многоквартирный дом по </w:t>
      </w:r>
      <w:proofErr w:type="spellStart"/>
      <w:r w:rsidRPr="00195920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19592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95920">
        <w:rPr>
          <w:rFonts w:ascii="Times New Roman" w:hAnsi="Times New Roman" w:cs="Times New Roman"/>
          <w:sz w:val="24"/>
          <w:szCs w:val="24"/>
        </w:rPr>
        <w:t>ябенко</w:t>
      </w:r>
      <w:proofErr w:type="spellEnd"/>
      <w:r w:rsidRPr="00195920">
        <w:rPr>
          <w:rFonts w:ascii="Times New Roman" w:hAnsi="Times New Roman" w:cs="Times New Roman"/>
          <w:sz w:val="24"/>
          <w:szCs w:val="24"/>
        </w:rPr>
        <w:t>, д.11А.</w:t>
      </w:r>
    </w:p>
    <w:p w:rsidR="00DF2F5B" w:rsidRPr="0019592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5920">
        <w:rPr>
          <w:rFonts w:ascii="Times New Roman" w:hAnsi="Times New Roman" w:cs="Times New Roman"/>
          <w:sz w:val="24"/>
          <w:szCs w:val="24"/>
        </w:rPr>
        <w:t>В соответствии с законом Калужской области от 20 июня 2013 года № 851 «Об организации проведения капитального ремонта общего имущества в многоквартирных домах, расположенных на территории Калужской области»  производятся расходы по уплате взносов на капитальный ремонт муниципального имущества многоквартирных домов. Размер взноса в 202</w:t>
      </w:r>
      <w:r w:rsidR="00B77B48">
        <w:rPr>
          <w:rFonts w:ascii="Times New Roman" w:hAnsi="Times New Roman" w:cs="Times New Roman"/>
          <w:sz w:val="24"/>
          <w:szCs w:val="24"/>
        </w:rPr>
        <w:t>5</w:t>
      </w:r>
      <w:r w:rsidR="003E41CD" w:rsidRPr="00195920">
        <w:rPr>
          <w:rFonts w:ascii="Times New Roman" w:hAnsi="Times New Roman" w:cs="Times New Roman"/>
          <w:sz w:val="24"/>
          <w:szCs w:val="24"/>
        </w:rPr>
        <w:t xml:space="preserve"> году ожидается в размере </w:t>
      </w:r>
      <w:r w:rsidR="00B77B48" w:rsidRPr="00B77B48">
        <w:rPr>
          <w:rFonts w:ascii="Times New Roman" w:hAnsi="Times New Roman" w:cs="Times New Roman"/>
          <w:color w:val="C00000"/>
          <w:sz w:val="24"/>
          <w:szCs w:val="24"/>
        </w:rPr>
        <w:t>13,85</w:t>
      </w:r>
      <w:r w:rsidRPr="00195920">
        <w:rPr>
          <w:rFonts w:ascii="Times New Roman" w:hAnsi="Times New Roman" w:cs="Times New Roman"/>
          <w:sz w:val="24"/>
          <w:szCs w:val="24"/>
        </w:rPr>
        <w:t xml:space="preserve"> руб. за 1 м</w:t>
      </w:r>
      <w:proofErr w:type="gramStart"/>
      <w:r w:rsidRPr="00195920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DF2F5B" w:rsidRPr="00866400" w:rsidRDefault="00DF2F5B" w:rsidP="00DF2F5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F2F5B" w:rsidRPr="00B77B48" w:rsidRDefault="00DF2F5B" w:rsidP="00B77B4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7B48">
        <w:rPr>
          <w:rFonts w:ascii="Times New Roman" w:hAnsi="Times New Roman" w:cs="Times New Roman"/>
          <w:b/>
          <w:sz w:val="24"/>
          <w:szCs w:val="24"/>
        </w:rPr>
        <w:t>Благоустройство</w:t>
      </w:r>
    </w:p>
    <w:p w:rsidR="00DF2F5B" w:rsidRPr="00866400" w:rsidRDefault="00DF2F5B" w:rsidP="00DF2F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Предварительные итоги социально-экономического развития муниципального образования в части текущего благоустройства связаны с выполнением мероприятий, запланированных на 20</w:t>
      </w:r>
      <w:r w:rsidR="00EC746B" w:rsidRPr="00866400">
        <w:rPr>
          <w:rFonts w:ascii="Times New Roman" w:hAnsi="Times New Roman" w:cs="Times New Roman"/>
          <w:sz w:val="24"/>
          <w:szCs w:val="24"/>
        </w:rPr>
        <w:t>2</w:t>
      </w:r>
      <w:r w:rsidR="00D46FA5">
        <w:rPr>
          <w:rFonts w:ascii="Times New Roman" w:hAnsi="Times New Roman" w:cs="Times New Roman"/>
          <w:sz w:val="24"/>
          <w:szCs w:val="24"/>
        </w:rPr>
        <w:t>4</w:t>
      </w:r>
      <w:r w:rsidRPr="00866400">
        <w:rPr>
          <w:rFonts w:ascii="Times New Roman" w:hAnsi="Times New Roman" w:cs="Times New Roman"/>
          <w:sz w:val="24"/>
          <w:szCs w:val="24"/>
        </w:rPr>
        <w:t xml:space="preserve"> год (с учетом их ресурсного обеспечения)  муниципальной программ</w:t>
      </w:r>
      <w:r w:rsidR="00D46FA5">
        <w:rPr>
          <w:rFonts w:ascii="Times New Roman" w:hAnsi="Times New Roman" w:cs="Times New Roman"/>
          <w:sz w:val="24"/>
          <w:szCs w:val="24"/>
        </w:rPr>
        <w:t>ой</w:t>
      </w:r>
      <w:r w:rsidRPr="00866400">
        <w:rPr>
          <w:rFonts w:ascii="Times New Roman" w:hAnsi="Times New Roman" w:cs="Times New Roman"/>
          <w:sz w:val="24"/>
          <w:szCs w:val="24"/>
        </w:rPr>
        <w:t xml:space="preserve"> «Благоустройство  территории города Боровска» для решения поставленных  задач с целью достижения установленных на текущий финансовый год показателей программы.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Для достижения поставленной цели – «Обеспечение здоровых, безопасных и комфортных условий проживания граждан на территории муниципального образования» ресурсное обеспечение основных мероприятий программы на 20</w:t>
      </w:r>
      <w:r w:rsidR="00EC746B" w:rsidRPr="00866400">
        <w:rPr>
          <w:rFonts w:ascii="Times New Roman" w:hAnsi="Times New Roman" w:cs="Times New Roman"/>
          <w:sz w:val="24"/>
          <w:szCs w:val="24"/>
        </w:rPr>
        <w:t>2</w:t>
      </w:r>
      <w:r w:rsidR="00B77B48">
        <w:rPr>
          <w:rFonts w:ascii="Times New Roman" w:hAnsi="Times New Roman" w:cs="Times New Roman"/>
          <w:sz w:val="24"/>
          <w:szCs w:val="24"/>
        </w:rPr>
        <w:t>4</w:t>
      </w:r>
      <w:r w:rsidRPr="00866400">
        <w:rPr>
          <w:rFonts w:ascii="Times New Roman" w:hAnsi="Times New Roman" w:cs="Times New Roman"/>
          <w:sz w:val="24"/>
          <w:szCs w:val="24"/>
        </w:rPr>
        <w:t xml:space="preserve"> год составляет          </w:t>
      </w:r>
      <w:r w:rsidR="00B77B48">
        <w:rPr>
          <w:rFonts w:ascii="Times New Roman" w:hAnsi="Times New Roman" w:cs="Times New Roman"/>
          <w:sz w:val="24"/>
          <w:szCs w:val="24"/>
        </w:rPr>
        <w:t>49 777 453,52</w:t>
      </w:r>
      <w:r w:rsidRPr="00866400">
        <w:rPr>
          <w:rFonts w:ascii="Times New Roman" w:hAnsi="Times New Roman" w:cs="Times New Roman"/>
          <w:sz w:val="24"/>
          <w:szCs w:val="24"/>
        </w:rPr>
        <w:t xml:space="preserve"> рублей, в том числе по мероприятиям: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1. Организация уличного освещения – </w:t>
      </w:r>
      <w:r w:rsidR="00B77B48">
        <w:rPr>
          <w:rFonts w:ascii="Times New Roman" w:hAnsi="Times New Roman" w:cs="Times New Roman"/>
          <w:sz w:val="24"/>
          <w:szCs w:val="24"/>
        </w:rPr>
        <w:t>8 382 820,23</w:t>
      </w:r>
      <w:r w:rsidRPr="0086640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2. Санитарная очистка территории -  </w:t>
      </w:r>
      <w:r w:rsidR="00B77B48">
        <w:rPr>
          <w:rFonts w:ascii="Times New Roman" w:hAnsi="Times New Roman" w:cs="Times New Roman"/>
          <w:sz w:val="24"/>
          <w:szCs w:val="24"/>
        </w:rPr>
        <w:t>1 304 858,51</w:t>
      </w:r>
      <w:r w:rsidRPr="00866400">
        <w:rPr>
          <w:rFonts w:ascii="Times New Roman" w:hAnsi="Times New Roman" w:cs="Times New Roman"/>
          <w:sz w:val="24"/>
          <w:szCs w:val="24"/>
        </w:rPr>
        <w:t xml:space="preserve"> рублей; 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3. Озеленение территории общего пользования – </w:t>
      </w:r>
      <w:r w:rsidR="00B77B48">
        <w:rPr>
          <w:rFonts w:ascii="Times New Roman" w:eastAsia="Times New Roman" w:hAnsi="Times New Roman" w:cs="Times New Roman"/>
          <w:sz w:val="24"/>
          <w:szCs w:val="24"/>
        </w:rPr>
        <w:t xml:space="preserve"> 3 103 703,21</w:t>
      </w:r>
      <w:r w:rsidRPr="0086640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4. Прочее благоустройство – </w:t>
      </w:r>
      <w:r w:rsidR="00B77B48">
        <w:rPr>
          <w:rFonts w:ascii="Times New Roman" w:hAnsi="Times New Roman" w:cs="Times New Roman"/>
          <w:sz w:val="24"/>
          <w:szCs w:val="24"/>
        </w:rPr>
        <w:t>36 986 071,51</w:t>
      </w:r>
      <w:r w:rsidRPr="00866400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Уличное освещение работает без сбоев, в штатном режиме. В соответствии с заключенным муниципальным контрактом производится оплата гарантирующему поставщику (ОАО «Калужская сбытовая компания) за поставленную электроэнергию для уличного освещения. Техническое обслуживание</w:t>
      </w:r>
      <w:r w:rsidR="00FD3E5B" w:rsidRPr="00866400">
        <w:rPr>
          <w:rFonts w:ascii="Times New Roman" w:hAnsi="Times New Roman" w:cs="Times New Roman"/>
          <w:sz w:val="24"/>
          <w:szCs w:val="24"/>
        </w:rPr>
        <w:t xml:space="preserve"> и ремонт</w:t>
      </w:r>
      <w:r w:rsidRPr="00866400">
        <w:rPr>
          <w:rFonts w:ascii="Times New Roman" w:hAnsi="Times New Roman" w:cs="Times New Roman"/>
          <w:sz w:val="24"/>
          <w:szCs w:val="24"/>
        </w:rPr>
        <w:t xml:space="preserve"> сетей уличного освещения проводится </w:t>
      </w:r>
      <w:r w:rsidR="00FD3E5B" w:rsidRPr="00866400">
        <w:rPr>
          <w:rFonts w:ascii="Times New Roman" w:hAnsi="Times New Roman" w:cs="Times New Roman"/>
          <w:sz w:val="24"/>
          <w:szCs w:val="24"/>
        </w:rPr>
        <w:t>подрядн</w:t>
      </w:r>
      <w:r w:rsidR="00F97976" w:rsidRPr="00866400">
        <w:rPr>
          <w:rFonts w:ascii="Times New Roman" w:hAnsi="Times New Roman" w:cs="Times New Roman"/>
          <w:sz w:val="24"/>
          <w:szCs w:val="24"/>
        </w:rPr>
        <w:t>ой</w:t>
      </w:r>
      <w:r w:rsidR="00FD3E5B" w:rsidRPr="00866400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F97976" w:rsidRPr="00866400">
        <w:rPr>
          <w:rFonts w:ascii="Times New Roman" w:hAnsi="Times New Roman" w:cs="Times New Roman"/>
          <w:sz w:val="24"/>
          <w:szCs w:val="24"/>
        </w:rPr>
        <w:t>ей Ф-л "КАЛУГАЭНЕРГО" ПАО "МРСК ЦЕНТРА И ПРИВОЛЖЬЯ"</w:t>
      </w:r>
      <w:proofErr w:type="gramStart"/>
      <w:r w:rsidRPr="00866400">
        <w:rPr>
          <w:rFonts w:ascii="Times New Roman" w:hAnsi="Times New Roman" w:cs="Times New Roman"/>
          <w:sz w:val="24"/>
          <w:szCs w:val="24"/>
        </w:rPr>
        <w:t xml:space="preserve"> </w:t>
      </w:r>
      <w:r w:rsidR="00F97976" w:rsidRPr="0086640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66400">
        <w:rPr>
          <w:rFonts w:ascii="Times New Roman" w:hAnsi="Times New Roman" w:cs="Times New Roman"/>
          <w:sz w:val="24"/>
          <w:szCs w:val="24"/>
        </w:rPr>
        <w:t xml:space="preserve"> </w:t>
      </w:r>
      <w:r w:rsidRPr="00866400">
        <w:rPr>
          <w:rFonts w:ascii="Times New Roman" w:hAnsi="Times New Roman" w:cs="Times New Roman"/>
          <w:sz w:val="24"/>
          <w:szCs w:val="24"/>
        </w:rPr>
        <w:lastRenderedPageBreak/>
        <w:t xml:space="preserve">на текущий момент </w:t>
      </w:r>
      <w:r w:rsidR="00F97976" w:rsidRPr="00866400">
        <w:rPr>
          <w:rFonts w:ascii="Times New Roman" w:hAnsi="Times New Roman" w:cs="Times New Roman"/>
          <w:sz w:val="24"/>
          <w:szCs w:val="24"/>
        </w:rPr>
        <w:t xml:space="preserve">по данному мероприятию профинансированы расходы в сумме </w:t>
      </w:r>
      <w:r w:rsidRPr="00866400">
        <w:rPr>
          <w:rFonts w:ascii="Times New Roman" w:hAnsi="Times New Roman" w:cs="Times New Roman"/>
          <w:sz w:val="24"/>
          <w:szCs w:val="24"/>
        </w:rPr>
        <w:t xml:space="preserve"> </w:t>
      </w:r>
      <w:r w:rsidR="00FD3E5B" w:rsidRPr="00866400">
        <w:rPr>
          <w:rFonts w:ascii="Times New Roman" w:hAnsi="Times New Roman" w:cs="Times New Roman"/>
          <w:sz w:val="24"/>
          <w:szCs w:val="24"/>
        </w:rPr>
        <w:t>около</w:t>
      </w:r>
      <w:r w:rsidRPr="00866400">
        <w:rPr>
          <w:rFonts w:ascii="Times New Roman" w:hAnsi="Times New Roman" w:cs="Times New Roman"/>
          <w:sz w:val="24"/>
          <w:szCs w:val="24"/>
        </w:rPr>
        <w:t xml:space="preserve"> </w:t>
      </w:r>
      <w:r w:rsidR="00B77B48">
        <w:rPr>
          <w:rFonts w:ascii="Times New Roman" w:hAnsi="Times New Roman" w:cs="Times New Roman"/>
          <w:sz w:val="24"/>
          <w:szCs w:val="24"/>
        </w:rPr>
        <w:t>2070 000</w:t>
      </w:r>
      <w:r w:rsidRPr="00866400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D46FA5">
        <w:rPr>
          <w:rFonts w:ascii="Times New Roman" w:hAnsi="Times New Roman" w:cs="Times New Roman"/>
          <w:i/>
          <w:sz w:val="24"/>
          <w:szCs w:val="24"/>
        </w:rPr>
        <w:t>69</w:t>
      </w:r>
      <w:r w:rsidRPr="00866400">
        <w:rPr>
          <w:rFonts w:ascii="Times New Roman" w:hAnsi="Times New Roman" w:cs="Times New Roman"/>
          <w:i/>
          <w:sz w:val="24"/>
          <w:szCs w:val="24"/>
        </w:rPr>
        <w:t>% от запланированного объема работ</w:t>
      </w:r>
      <w:r w:rsidRPr="00866400">
        <w:rPr>
          <w:rFonts w:ascii="Times New Roman" w:hAnsi="Times New Roman" w:cs="Times New Roman"/>
          <w:sz w:val="24"/>
          <w:szCs w:val="24"/>
        </w:rPr>
        <w:t>).</w:t>
      </w:r>
    </w:p>
    <w:p w:rsidR="00FD3E5B" w:rsidRPr="00866400" w:rsidRDefault="00DF2F5B" w:rsidP="00DF2F5B">
      <w:pPr>
        <w:pStyle w:val="a7"/>
        <w:rPr>
          <w:rFonts w:eastAsiaTheme="minorEastAsia"/>
        </w:rPr>
      </w:pPr>
      <w:r w:rsidRPr="00866400">
        <w:rPr>
          <w:rFonts w:eastAsiaTheme="minorEastAsia"/>
        </w:rPr>
        <w:t>На содержание зеленого хозяйства (</w:t>
      </w:r>
      <w:r w:rsidRPr="00866400">
        <w:rPr>
          <w:rFonts w:eastAsiaTheme="minorEastAsia"/>
          <w:i/>
        </w:rPr>
        <w:t>покос травы, ландшафтные работы, приобретение цветочных культур и саженцев деревьев</w:t>
      </w:r>
      <w:r w:rsidRPr="00866400">
        <w:rPr>
          <w:rFonts w:eastAsiaTheme="minorEastAsia"/>
        </w:rPr>
        <w:t xml:space="preserve">) </w:t>
      </w:r>
      <w:proofErr w:type="gramStart"/>
      <w:r w:rsidRPr="00866400">
        <w:rPr>
          <w:rFonts w:eastAsiaTheme="minorEastAsia"/>
        </w:rPr>
        <w:t xml:space="preserve">направлено </w:t>
      </w:r>
      <w:r w:rsidR="00D46FA5">
        <w:rPr>
          <w:rFonts w:eastAsiaTheme="minorEastAsia"/>
        </w:rPr>
        <w:t>2 418 703,21</w:t>
      </w:r>
      <w:r w:rsidRPr="00866400">
        <w:rPr>
          <w:rFonts w:eastAsiaTheme="minorEastAsia"/>
        </w:rPr>
        <w:t xml:space="preserve"> рублей </w:t>
      </w:r>
      <w:r w:rsidR="00F97976" w:rsidRPr="00866400">
        <w:rPr>
          <w:rFonts w:eastAsiaTheme="minorEastAsia"/>
        </w:rPr>
        <w:t>Средства освоены</w:t>
      </w:r>
      <w:proofErr w:type="gramEnd"/>
      <w:r w:rsidR="00F97976" w:rsidRPr="00866400">
        <w:rPr>
          <w:rFonts w:eastAsiaTheme="minorEastAsia"/>
        </w:rPr>
        <w:t xml:space="preserve"> </w:t>
      </w:r>
      <w:r w:rsidR="00D46FA5">
        <w:rPr>
          <w:rFonts w:eastAsiaTheme="minorEastAsia"/>
        </w:rPr>
        <w:t>100</w:t>
      </w:r>
      <w:r w:rsidR="00F97976" w:rsidRPr="00866400">
        <w:rPr>
          <w:rFonts w:eastAsiaTheme="minorEastAsia"/>
        </w:rPr>
        <w:t>%.</w:t>
      </w:r>
    </w:p>
    <w:p w:rsidR="005B0F6C" w:rsidRDefault="00DF2F5B" w:rsidP="00DF2F5B">
      <w:pPr>
        <w:pStyle w:val="a7"/>
        <w:rPr>
          <w:rFonts w:eastAsiaTheme="minorEastAsia"/>
        </w:rPr>
      </w:pPr>
      <w:r w:rsidRPr="00866400">
        <w:rPr>
          <w:rFonts w:eastAsiaTheme="minorEastAsia"/>
        </w:rPr>
        <w:t>За январь-сентябрь 20</w:t>
      </w:r>
      <w:r w:rsidR="00FD3E5B" w:rsidRPr="00866400">
        <w:rPr>
          <w:rFonts w:eastAsiaTheme="minorEastAsia"/>
        </w:rPr>
        <w:t>2</w:t>
      </w:r>
      <w:r w:rsidR="00D46FA5">
        <w:rPr>
          <w:rFonts w:eastAsiaTheme="minorEastAsia"/>
        </w:rPr>
        <w:t>4</w:t>
      </w:r>
      <w:r w:rsidRPr="00866400">
        <w:rPr>
          <w:rFonts w:eastAsiaTheme="minorEastAsia"/>
        </w:rPr>
        <w:t xml:space="preserve"> года</w:t>
      </w:r>
      <w:r w:rsidR="00F97976" w:rsidRPr="00866400">
        <w:rPr>
          <w:rFonts w:eastAsiaTheme="minorEastAsia"/>
        </w:rPr>
        <w:t xml:space="preserve"> с учетом планируемых затрат в сумме </w:t>
      </w:r>
      <w:r w:rsidR="00D46FA5">
        <w:rPr>
          <w:rFonts w:eastAsiaTheme="minorEastAsia"/>
        </w:rPr>
        <w:t xml:space="preserve">3000 000 </w:t>
      </w:r>
      <w:r w:rsidR="00F97976" w:rsidRPr="00866400">
        <w:rPr>
          <w:rFonts w:eastAsiaTheme="minorEastAsia"/>
        </w:rPr>
        <w:t>руб.</w:t>
      </w:r>
      <w:r w:rsidRPr="00866400">
        <w:rPr>
          <w:rFonts w:eastAsiaTheme="minorEastAsia"/>
        </w:rPr>
        <w:t xml:space="preserve"> выполнены работы по ликвидации несанкционированных свалок (</w:t>
      </w:r>
      <w:r w:rsidRPr="00866400">
        <w:rPr>
          <w:rFonts w:eastAsiaTheme="minorEastAsia"/>
          <w:i/>
        </w:rPr>
        <w:t>ветки, листва, строительных мусор</w:t>
      </w:r>
      <w:r w:rsidRPr="00866400">
        <w:rPr>
          <w:rFonts w:eastAsiaTheme="minorEastAsia"/>
        </w:rPr>
        <w:t>)</w:t>
      </w:r>
      <w:proofErr w:type="gramStart"/>
      <w:r w:rsidRPr="00866400">
        <w:rPr>
          <w:rFonts w:eastAsiaTheme="minorEastAsia"/>
        </w:rPr>
        <w:t xml:space="preserve"> </w:t>
      </w:r>
      <w:r w:rsidR="005B0F6C">
        <w:rPr>
          <w:rFonts w:eastAsiaTheme="minorEastAsia"/>
        </w:rPr>
        <w:t>,</w:t>
      </w:r>
      <w:proofErr w:type="gramEnd"/>
      <w:r w:rsidR="005B0F6C">
        <w:rPr>
          <w:rFonts w:eastAsiaTheme="minorEastAsia"/>
        </w:rPr>
        <w:t xml:space="preserve"> исполнение составило</w:t>
      </w:r>
      <w:r w:rsidRPr="00866400">
        <w:rPr>
          <w:rFonts w:eastAsiaTheme="minorEastAsia"/>
        </w:rPr>
        <w:t xml:space="preserve"> </w:t>
      </w:r>
      <w:r w:rsidR="00D46FA5">
        <w:rPr>
          <w:rFonts w:eastAsiaTheme="minorEastAsia"/>
        </w:rPr>
        <w:t>37,50</w:t>
      </w:r>
      <w:r w:rsidR="005B0F6C">
        <w:rPr>
          <w:rFonts w:eastAsiaTheme="minorEastAsia"/>
        </w:rPr>
        <w:t>%</w:t>
      </w:r>
      <w:r w:rsidRPr="00866400">
        <w:rPr>
          <w:rFonts w:eastAsiaTheme="minorEastAsia"/>
        </w:rPr>
        <w:t xml:space="preserve">. </w:t>
      </w:r>
    </w:p>
    <w:p w:rsidR="00403680" w:rsidRPr="00866400" w:rsidRDefault="00DF2F5B" w:rsidP="005B0F6C">
      <w:pPr>
        <w:pStyle w:val="a7"/>
        <w:rPr>
          <w:rFonts w:eastAsiaTheme="minorEastAsia"/>
        </w:rPr>
      </w:pPr>
      <w:r w:rsidRPr="00866400">
        <w:rPr>
          <w:rFonts w:eastAsiaTheme="minorEastAsia"/>
        </w:rPr>
        <w:t xml:space="preserve">В рамках мероприятия «Прочее благоустройство» завершены работы по содержанию и благоустройству города. </w:t>
      </w:r>
    </w:p>
    <w:p w:rsidR="007A6FAB" w:rsidRPr="00866400" w:rsidRDefault="00403680" w:rsidP="00DF2F5B">
      <w:pPr>
        <w:pStyle w:val="a7"/>
        <w:rPr>
          <w:rFonts w:eastAsiaTheme="minorEastAsia"/>
        </w:rPr>
      </w:pPr>
      <w:r w:rsidRPr="00866400">
        <w:rPr>
          <w:rFonts w:eastAsiaTheme="minorEastAsia"/>
        </w:rPr>
        <w:t>На комплекс работ по благоустройству и содержанию городских территорий</w:t>
      </w:r>
      <w:proofErr w:type="gramStart"/>
      <w:r w:rsidRPr="00866400">
        <w:rPr>
          <w:rFonts w:eastAsiaTheme="minorEastAsia"/>
        </w:rPr>
        <w:t xml:space="preserve"> ,</w:t>
      </w:r>
      <w:proofErr w:type="gramEnd"/>
      <w:r w:rsidRPr="00866400">
        <w:rPr>
          <w:rFonts w:eastAsiaTheme="minorEastAsia"/>
        </w:rPr>
        <w:t xml:space="preserve"> обустройство контейнерных площадок, </w:t>
      </w:r>
      <w:r w:rsidR="005F03C9">
        <w:rPr>
          <w:rFonts w:eastAsiaTheme="minorEastAsia"/>
        </w:rPr>
        <w:t xml:space="preserve">благоустройство детских площадок с дополнительным оборудованием игровых элементов, </w:t>
      </w:r>
      <w:r w:rsidRPr="00866400">
        <w:rPr>
          <w:rFonts w:eastAsiaTheme="minorEastAsia"/>
        </w:rPr>
        <w:t>обслуживание фонтана , ремонт тротуар</w:t>
      </w:r>
      <w:r w:rsidR="005F03C9">
        <w:rPr>
          <w:rFonts w:eastAsiaTheme="minorEastAsia"/>
        </w:rPr>
        <w:t xml:space="preserve">ов и придомовых территорий </w:t>
      </w:r>
      <w:r w:rsidRPr="00866400">
        <w:rPr>
          <w:rFonts w:eastAsiaTheme="minorEastAsia"/>
        </w:rPr>
        <w:t xml:space="preserve"> и др. </w:t>
      </w:r>
      <w:r w:rsidR="005A45E3">
        <w:rPr>
          <w:rFonts w:eastAsiaTheme="minorEastAsia"/>
        </w:rPr>
        <w:t xml:space="preserve">профинансировано </w:t>
      </w:r>
      <w:r w:rsidRPr="00866400">
        <w:rPr>
          <w:rFonts w:eastAsiaTheme="minorEastAsia"/>
        </w:rPr>
        <w:t xml:space="preserve"> </w:t>
      </w:r>
      <w:r w:rsidR="00D46FA5">
        <w:rPr>
          <w:rFonts w:eastAsiaTheme="minorEastAsia"/>
        </w:rPr>
        <w:t>16 926 307,01</w:t>
      </w:r>
      <w:r w:rsidR="007A6FAB" w:rsidRPr="00866400">
        <w:rPr>
          <w:rFonts w:eastAsiaTheme="minorEastAsia"/>
        </w:rPr>
        <w:t xml:space="preserve"> </w:t>
      </w:r>
      <w:proofErr w:type="spellStart"/>
      <w:r w:rsidR="007A6FAB" w:rsidRPr="00866400">
        <w:rPr>
          <w:rFonts w:eastAsiaTheme="minorEastAsia"/>
        </w:rPr>
        <w:t>руб</w:t>
      </w:r>
      <w:proofErr w:type="spellEnd"/>
      <w:r w:rsidR="007A6FAB" w:rsidRPr="00866400">
        <w:rPr>
          <w:rFonts w:eastAsiaTheme="minorEastAsia"/>
        </w:rPr>
        <w:t>).</w:t>
      </w:r>
    </w:p>
    <w:p w:rsidR="00DF2F5B" w:rsidRPr="00866400" w:rsidRDefault="007A6FAB" w:rsidP="00DF2F5B">
      <w:pPr>
        <w:pStyle w:val="a7"/>
        <w:rPr>
          <w:rFonts w:eastAsiaTheme="minorEastAsia"/>
        </w:rPr>
      </w:pPr>
      <w:r w:rsidRPr="00866400">
        <w:rPr>
          <w:rFonts w:eastAsiaTheme="minorEastAsia"/>
        </w:rPr>
        <w:t>Кроме этого, в</w:t>
      </w:r>
      <w:r w:rsidR="00DF2F5B" w:rsidRPr="00866400">
        <w:rPr>
          <w:rFonts w:eastAsiaTheme="minorEastAsia"/>
        </w:rPr>
        <w:t xml:space="preserve"> области благоустройства </w:t>
      </w:r>
      <w:r w:rsidRPr="00866400">
        <w:rPr>
          <w:rFonts w:eastAsiaTheme="minorEastAsia"/>
        </w:rPr>
        <w:t xml:space="preserve"> </w:t>
      </w:r>
      <w:r w:rsidR="00DF2F5B" w:rsidRPr="00866400">
        <w:rPr>
          <w:rFonts w:eastAsiaTheme="minorEastAsia"/>
        </w:rPr>
        <w:t>выполняются работы по заявлениям и жалобам жителей поселения</w:t>
      </w:r>
      <w:r w:rsidRPr="00866400">
        <w:rPr>
          <w:rFonts w:eastAsiaTheme="minorEastAsia"/>
        </w:rPr>
        <w:t xml:space="preserve"> </w:t>
      </w:r>
      <w:r w:rsidR="00DF2F5B" w:rsidRPr="00866400">
        <w:rPr>
          <w:rFonts w:eastAsiaTheme="minorEastAsia"/>
        </w:rPr>
        <w:t xml:space="preserve">      </w:t>
      </w:r>
    </w:p>
    <w:p w:rsidR="00DF2F5B" w:rsidRPr="00D46FA5" w:rsidRDefault="00DF2F5B" w:rsidP="00D46FA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6FA5">
        <w:rPr>
          <w:rFonts w:ascii="Times New Roman" w:hAnsi="Times New Roman" w:cs="Times New Roman"/>
          <w:b/>
          <w:sz w:val="24"/>
          <w:szCs w:val="24"/>
        </w:rPr>
        <w:t>Дорожная деятельность</w:t>
      </w:r>
    </w:p>
    <w:p w:rsidR="00DF2F5B" w:rsidRPr="00866400" w:rsidRDefault="00DF2F5B" w:rsidP="00DF2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Основные мероприятия муниципальной программы «Ремонт и содержание автомобильных дорог» в сфере дорожной деятельности нацелены на реконструкцию, расширение и обеспечение безопасности дорожного движения действующей улично-дорожной сети муниципального образования.</w:t>
      </w:r>
    </w:p>
    <w:p w:rsidR="00DF2F5B" w:rsidRPr="00866400" w:rsidRDefault="00DF2F5B" w:rsidP="00DF2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На 20</w:t>
      </w:r>
      <w:r w:rsidR="00C01B27" w:rsidRPr="00866400">
        <w:rPr>
          <w:rFonts w:ascii="Times New Roman" w:hAnsi="Times New Roman" w:cs="Times New Roman"/>
          <w:sz w:val="24"/>
          <w:szCs w:val="24"/>
        </w:rPr>
        <w:t>2</w:t>
      </w:r>
      <w:r w:rsidR="00D46FA5">
        <w:rPr>
          <w:rFonts w:ascii="Times New Roman" w:hAnsi="Times New Roman" w:cs="Times New Roman"/>
          <w:sz w:val="24"/>
          <w:szCs w:val="24"/>
        </w:rPr>
        <w:t>4</w:t>
      </w:r>
      <w:r w:rsidRPr="00866400">
        <w:rPr>
          <w:rFonts w:ascii="Times New Roman" w:hAnsi="Times New Roman" w:cs="Times New Roman"/>
          <w:sz w:val="24"/>
          <w:szCs w:val="24"/>
        </w:rPr>
        <w:t xml:space="preserve"> год ресурсное обеспечение дорожной деятельности составляет – </w:t>
      </w:r>
      <w:r w:rsidR="00D46FA5">
        <w:rPr>
          <w:rFonts w:ascii="Times New Roman" w:hAnsi="Times New Roman" w:cs="Times New Roman"/>
          <w:sz w:val="24"/>
          <w:szCs w:val="24"/>
        </w:rPr>
        <w:t xml:space="preserve">37 569 853,67 </w:t>
      </w:r>
      <w:r w:rsidRPr="00866400">
        <w:rPr>
          <w:rFonts w:ascii="Times New Roman" w:hAnsi="Times New Roman" w:cs="Times New Roman"/>
          <w:sz w:val="24"/>
          <w:szCs w:val="24"/>
        </w:rPr>
        <w:t xml:space="preserve">рублей. В рамках поставленной задачи: «Реализация мероприятий в области дорожной деятельности в границах муниципального образования» финансирование запланированных мероприятий направлены </w:t>
      </w:r>
      <w:proofErr w:type="gramStart"/>
      <w:r w:rsidRPr="0086640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66400">
        <w:rPr>
          <w:rFonts w:ascii="Times New Roman" w:hAnsi="Times New Roman" w:cs="Times New Roman"/>
          <w:sz w:val="24"/>
          <w:szCs w:val="24"/>
        </w:rPr>
        <w:t>:</w:t>
      </w:r>
    </w:p>
    <w:p w:rsidR="00DF2F5B" w:rsidRPr="00866400" w:rsidRDefault="00DF2F5B" w:rsidP="00DF2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1. Содержание дорог и тротуаров – </w:t>
      </w:r>
      <w:r w:rsidR="00D46FA5">
        <w:rPr>
          <w:rFonts w:ascii="Times New Roman" w:hAnsi="Times New Roman" w:cs="Times New Roman"/>
          <w:sz w:val="24"/>
          <w:szCs w:val="24"/>
        </w:rPr>
        <w:t>27 368 914,41</w:t>
      </w:r>
      <w:r w:rsidRPr="00866400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5F03C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5F03C9">
        <w:rPr>
          <w:rFonts w:ascii="Times New Roman" w:hAnsi="Times New Roman" w:cs="Times New Roman"/>
          <w:sz w:val="24"/>
          <w:szCs w:val="24"/>
        </w:rPr>
        <w:t>втч</w:t>
      </w:r>
      <w:proofErr w:type="spellEnd"/>
      <w:r w:rsidR="005F03C9">
        <w:rPr>
          <w:rFonts w:ascii="Times New Roman" w:hAnsi="Times New Roman" w:cs="Times New Roman"/>
          <w:sz w:val="24"/>
          <w:szCs w:val="24"/>
        </w:rPr>
        <w:t xml:space="preserve"> ср-</w:t>
      </w:r>
      <w:proofErr w:type="spellStart"/>
      <w:r w:rsidR="005F03C9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="005F03C9">
        <w:rPr>
          <w:rFonts w:ascii="Times New Roman" w:hAnsi="Times New Roman" w:cs="Times New Roman"/>
          <w:sz w:val="24"/>
          <w:szCs w:val="24"/>
        </w:rPr>
        <w:t xml:space="preserve"> дорожного фонда МО – </w:t>
      </w:r>
      <w:r w:rsidR="007D76ED">
        <w:rPr>
          <w:rFonts w:ascii="Times New Roman" w:hAnsi="Times New Roman" w:cs="Times New Roman"/>
          <w:sz w:val="24"/>
          <w:szCs w:val="24"/>
        </w:rPr>
        <w:t xml:space="preserve">3 070 608,55 </w:t>
      </w:r>
      <w:proofErr w:type="spellStart"/>
      <w:r w:rsidR="005F03C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5F03C9">
        <w:rPr>
          <w:rFonts w:ascii="Times New Roman" w:hAnsi="Times New Roman" w:cs="Times New Roman"/>
          <w:sz w:val="24"/>
          <w:szCs w:val="24"/>
        </w:rPr>
        <w:t>)</w:t>
      </w:r>
      <w:r w:rsidRPr="00866400">
        <w:rPr>
          <w:rFonts w:ascii="Times New Roman" w:hAnsi="Times New Roman" w:cs="Times New Roman"/>
          <w:sz w:val="24"/>
          <w:szCs w:val="24"/>
        </w:rPr>
        <w:t>;</w:t>
      </w:r>
    </w:p>
    <w:p w:rsidR="00DF2F5B" w:rsidRPr="00866400" w:rsidRDefault="00DF2F5B" w:rsidP="00DF2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2. Ремонт и капитальный ремонт автодорог общего пользования местного значения – </w:t>
      </w:r>
      <w:r w:rsidR="007D76ED">
        <w:rPr>
          <w:rFonts w:ascii="Times New Roman" w:hAnsi="Times New Roman" w:cs="Times New Roman"/>
          <w:sz w:val="24"/>
          <w:szCs w:val="24"/>
        </w:rPr>
        <w:t>4 332 430,98</w:t>
      </w:r>
      <w:r w:rsidRPr="00866400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F2F5B" w:rsidRPr="00866400" w:rsidRDefault="00DF2F5B" w:rsidP="00DF2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3. Прочие мероприятия по осуществлению дорожной деятельности на обеспечение безопасности дорожного движения – </w:t>
      </w:r>
      <w:r w:rsidR="007D76ED">
        <w:rPr>
          <w:rFonts w:ascii="Times New Roman" w:hAnsi="Times New Roman" w:cs="Times New Roman"/>
          <w:sz w:val="24"/>
          <w:szCs w:val="24"/>
        </w:rPr>
        <w:t xml:space="preserve">300 000 </w:t>
      </w:r>
      <w:r w:rsidRPr="00866400">
        <w:rPr>
          <w:rFonts w:ascii="Times New Roman" w:hAnsi="Times New Roman" w:cs="Times New Roman"/>
          <w:sz w:val="24"/>
          <w:szCs w:val="24"/>
        </w:rPr>
        <w:t>рублей;</w:t>
      </w:r>
    </w:p>
    <w:p w:rsidR="00DF2F5B" w:rsidRPr="00866400" w:rsidRDefault="00DF2F5B" w:rsidP="00DF2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4. Паспортизация дорог – </w:t>
      </w:r>
      <w:r w:rsidR="007D76ED">
        <w:rPr>
          <w:rFonts w:ascii="Times New Roman" w:hAnsi="Times New Roman" w:cs="Times New Roman"/>
          <w:sz w:val="24"/>
          <w:szCs w:val="24"/>
        </w:rPr>
        <w:t>50 000</w:t>
      </w:r>
      <w:r w:rsidRPr="00866400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DF2F5B" w:rsidRPr="00866400" w:rsidRDefault="00DF2F5B" w:rsidP="00DF2F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Эффективность выполнения запланированных мероприятий будет подведена в конце года на основе установленных показателей программы, в том числе: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1. Количество (площадь протяженность) объектов дорожной деятельности, по которым завершены работы по ремонту, капитальному ремонту, реконструкции, новому строительству;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2. Количество объектов дорожной деятельности, по которым проведена паспортизация дорог;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3. Количество ДТП по неудовлетворительным дорожным условиям.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>Выполняется зимнее и летнее содержание улиц, тротуаров и внутриквартальных проездов муниципального образования (</w:t>
      </w:r>
      <w:r w:rsidRPr="00866400">
        <w:rPr>
          <w:rFonts w:ascii="Times New Roman" w:hAnsi="Times New Roman" w:cs="Times New Roman"/>
          <w:i/>
          <w:sz w:val="24"/>
          <w:szCs w:val="24"/>
        </w:rPr>
        <w:t>314400 м</w:t>
      </w:r>
      <w:proofErr w:type="gramStart"/>
      <w:r w:rsidRPr="00866400">
        <w:rPr>
          <w:rFonts w:ascii="Times New Roman" w:hAnsi="Times New Roman" w:cs="Times New Roman"/>
          <w:i/>
          <w:sz w:val="24"/>
          <w:szCs w:val="24"/>
        </w:rPr>
        <w:t>2</w:t>
      </w:r>
      <w:proofErr w:type="gramEnd"/>
      <w:r w:rsidRPr="00866400">
        <w:rPr>
          <w:rFonts w:ascii="Times New Roman" w:hAnsi="Times New Roman" w:cs="Times New Roman"/>
          <w:sz w:val="24"/>
          <w:szCs w:val="24"/>
        </w:rPr>
        <w:t xml:space="preserve">.). Выполнены работы по содержанию улиц, тротуаров, внутриквартальных проездов в </w:t>
      </w:r>
      <w:r w:rsidR="00C01B27" w:rsidRPr="00866400">
        <w:rPr>
          <w:rFonts w:ascii="Times New Roman" w:hAnsi="Times New Roman" w:cs="Times New Roman"/>
          <w:sz w:val="24"/>
          <w:szCs w:val="24"/>
        </w:rPr>
        <w:t xml:space="preserve">зимний и </w:t>
      </w:r>
      <w:r w:rsidRPr="00866400">
        <w:rPr>
          <w:rFonts w:ascii="Times New Roman" w:hAnsi="Times New Roman" w:cs="Times New Roman"/>
          <w:sz w:val="24"/>
          <w:szCs w:val="24"/>
        </w:rPr>
        <w:t>летний период</w:t>
      </w:r>
      <w:r w:rsidR="00C01B27" w:rsidRPr="00866400">
        <w:rPr>
          <w:rFonts w:ascii="Times New Roman" w:hAnsi="Times New Roman" w:cs="Times New Roman"/>
          <w:sz w:val="24"/>
          <w:szCs w:val="24"/>
        </w:rPr>
        <w:t>ы</w:t>
      </w:r>
      <w:r w:rsidRPr="00866400">
        <w:rPr>
          <w:rFonts w:ascii="Times New Roman" w:hAnsi="Times New Roman" w:cs="Times New Roman"/>
          <w:sz w:val="24"/>
          <w:szCs w:val="24"/>
        </w:rPr>
        <w:t xml:space="preserve"> 20</w:t>
      </w:r>
      <w:r w:rsidR="00C01B27" w:rsidRPr="00866400">
        <w:rPr>
          <w:rFonts w:ascii="Times New Roman" w:hAnsi="Times New Roman" w:cs="Times New Roman"/>
          <w:sz w:val="24"/>
          <w:szCs w:val="24"/>
        </w:rPr>
        <w:t>2</w:t>
      </w:r>
      <w:r w:rsidR="007D76ED">
        <w:rPr>
          <w:rFonts w:ascii="Times New Roman" w:hAnsi="Times New Roman" w:cs="Times New Roman"/>
          <w:sz w:val="24"/>
          <w:szCs w:val="24"/>
        </w:rPr>
        <w:t>4</w:t>
      </w:r>
      <w:r w:rsidRPr="00866400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В рамках обеспечения безопасности дорожного движения </w:t>
      </w:r>
      <w:r w:rsidR="00BB5045" w:rsidRPr="00866400">
        <w:rPr>
          <w:rFonts w:ascii="Times New Roman" w:hAnsi="Times New Roman" w:cs="Times New Roman"/>
          <w:sz w:val="24"/>
          <w:szCs w:val="24"/>
        </w:rPr>
        <w:t>нанесены дорожные разметки</w:t>
      </w:r>
      <w:r w:rsidRPr="00866400">
        <w:rPr>
          <w:rFonts w:ascii="Times New Roman" w:hAnsi="Times New Roman" w:cs="Times New Roman"/>
          <w:sz w:val="24"/>
          <w:szCs w:val="24"/>
        </w:rPr>
        <w:t xml:space="preserve">,  произведены работы по </w:t>
      </w:r>
      <w:r w:rsidR="00BB5045" w:rsidRPr="00866400">
        <w:rPr>
          <w:rFonts w:ascii="Times New Roman" w:hAnsi="Times New Roman" w:cs="Times New Roman"/>
          <w:sz w:val="24"/>
          <w:szCs w:val="24"/>
        </w:rPr>
        <w:t>ямочному ремонту</w:t>
      </w:r>
      <w:r w:rsidRPr="00866400">
        <w:rPr>
          <w:rFonts w:ascii="Times New Roman" w:hAnsi="Times New Roman" w:cs="Times New Roman"/>
          <w:sz w:val="24"/>
          <w:szCs w:val="24"/>
        </w:rPr>
        <w:t xml:space="preserve"> автомобильных </w:t>
      </w:r>
      <w:r w:rsidR="00BB5045" w:rsidRPr="00866400">
        <w:rPr>
          <w:rFonts w:ascii="Times New Roman" w:hAnsi="Times New Roman" w:cs="Times New Roman"/>
          <w:sz w:val="24"/>
          <w:szCs w:val="24"/>
        </w:rPr>
        <w:t>дорог, осуществлены работы по бетонированию остановок</w:t>
      </w:r>
      <w:r w:rsidRPr="00866400">
        <w:rPr>
          <w:rFonts w:ascii="Times New Roman" w:hAnsi="Times New Roman" w:cs="Times New Roman"/>
          <w:sz w:val="24"/>
          <w:szCs w:val="24"/>
        </w:rPr>
        <w:t>.</w:t>
      </w:r>
    </w:p>
    <w:p w:rsidR="00DF2F5B" w:rsidRPr="007D76ED" w:rsidRDefault="001731D5" w:rsidP="007D76E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6ED">
        <w:rPr>
          <w:rFonts w:ascii="Times New Roman" w:hAnsi="Times New Roman" w:cs="Times New Roman"/>
          <w:b/>
          <w:sz w:val="24"/>
          <w:szCs w:val="24"/>
        </w:rPr>
        <w:t>Связь</w:t>
      </w:r>
    </w:p>
    <w:p w:rsidR="00DF2F5B" w:rsidRPr="00866400" w:rsidRDefault="006342F5" w:rsidP="00DF2F5B">
      <w:pPr>
        <w:widowControl w:val="0"/>
        <w:shd w:val="clear" w:color="auto" w:fill="FFFFFF"/>
        <w:tabs>
          <w:tab w:val="left" w:pos="17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</w:t>
      </w:r>
      <w:r w:rsidR="00DF2F5B" w:rsidRPr="00866400">
        <w:rPr>
          <w:rFonts w:ascii="Times New Roman" w:hAnsi="Times New Roman" w:cs="Times New Roman"/>
          <w:sz w:val="24"/>
          <w:szCs w:val="24"/>
        </w:rPr>
        <w:t xml:space="preserve"> связи на территории </w:t>
      </w:r>
      <w:r>
        <w:rPr>
          <w:rFonts w:ascii="Times New Roman" w:hAnsi="Times New Roman" w:cs="Times New Roman"/>
          <w:sz w:val="24"/>
          <w:szCs w:val="24"/>
        </w:rPr>
        <w:t>города</w:t>
      </w:r>
      <w:r w:rsidR="00DF2F5B" w:rsidRPr="00866400">
        <w:rPr>
          <w:rFonts w:ascii="Times New Roman" w:hAnsi="Times New Roman" w:cs="Times New Roman"/>
          <w:sz w:val="24"/>
          <w:szCs w:val="24"/>
        </w:rPr>
        <w:t xml:space="preserve"> развита достаточно хорошо. Предприятия связи полностью обеспечивают население услугами связи и информационными технологиями. Территория </w:t>
      </w:r>
      <w:r>
        <w:rPr>
          <w:rFonts w:ascii="Times New Roman" w:hAnsi="Times New Roman" w:cs="Times New Roman"/>
          <w:sz w:val="24"/>
          <w:szCs w:val="24"/>
        </w:rPr>
        <w:t>города</w:t>
      </w:r>
      <w:r w:rsidR="00DF2F5B" w:rsidRPr="00866400">
        <w:rPr>
          <w:rFonts w:ascii="Times New Roman" w:hAnsi="Times New Roman" w:cs="Times New Roman"/>
          <w:sz w:val="24"/>
          <w:szCs w:val="24"/>
        </w:rPr>
        <w:t xml:space="preserve"> находится в диапазоне действия всех сотовых операторов. Телекоммуникации представлены вещанием основных телеканалов. Интернет представлен следующими компаниями: «Ростелеком», «</w:t>
      </w:r>
      <w:proofErr w:type="spellStart"/>
      <w:r w:rsidR="00DF2F5B" w:rsidRPr="00866400">
        <w:rPr>
          <w:rFonts w:ascii="Times New Roman" w:hAnsi="Times New Roman" w:cs="Times New Roman"/>
          <w:sz w:val="24"/>
          <w:szCs w:val="24"/>
        </w:rPr>
        <w:t>Техноком</w:t>
      </w:r>
      <w:proofErr w:type="spellEnd"/>
      <w:r w:rsidR="00DF2F5B" w:rsidRPr="00866400">
        <w:rPr>
          <w:rFonts w:ascii="Times New Roman" w:hAnsi="Times New Roman" w:cs="Times New Roman"/>
          <w:sz w:val="24"/>
          <w:szCs w:val="24"/>
        </w:rPr>
        <w:t>», «Кредо Телеком», «Телеком».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00">
        <w:rPr>
          <w:rFonts w:ascii="Times New Roman" w:hAnsi="Times New Roman" w:cs="Times New Roman"/>
          <w:sz w:val="24"/>
          <w:szCs w:val="24"/>
        </w:rPr>
        <w:t xml:space="preserve">В муниципальном образовании городское поселение город Боровск имеются операторы сотовой связи: ОАО «Ростелеком» (TELE2); ОАО «Мобильные </w:t>
      </w:r>
      <w:proofErr w:type="spellStart"/>
      <w:r w:rsidRPr="00866400">
        <w:rPr>
          <w:rFonts w:ascii="Times New Roman" w:hAnsi="Times New Roman" w:cs="Times New Roman"/>
          <w:sz w:val="24"/>
          <w:szCs w:val="24"/>
        </w:rPr>
        <w:t>ТелеСистемы</w:t>
      </w:r>
      <w:proofErr w:type="spellEnd"/>
      <w:r w:rsidRPr="00866400">
        <w:rPr>
          <w:rFonts w:ascii="Times New Roman" w:hAnsi="Times New Roman" w:cs="Times New Roman"/>
          <w:sz w:val="24"/>
          <w:szCs w:val="24"/>
        </w:rPr>
        <w:t xml:space="preserve"> (МТС); ООО «Теле</w:t>
      </w:r>
      <w:proofErr w:type="gramStart"/>
      <w:r w:rsidRPr="00866400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866400">
        <w:rPr>
          <w:rFonts w:ascii="Times New Roman" w:hAnsi="Times New Roman" w:cs="Times New Roman"/>
          <w:sz w:val="24"/>
          <w:szCs w:val="24"/>
        </w:rPr>
        <w:t>»; ООО «Мегафон»; ООО «Билайн».</w:t>
      </w:r>
    </w:p>
    <w:p w:rsidR="00DF2F5B" w:rsidRPr="00866400" w:rsidRDefault="00DF2F5B" w:rsidP="00DF2F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2F5B" w:rsidRPr="007D76ED" w:rsidRDefault="00DF2F5B" w:rsidP="007D76E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6ED">
        <w:rPr>
          <w:rFonts w:ascii="Times New Roman" w:hAnsi="Times New Roman" w:cs="Times New Roman"/>
          <w:b/>
          <w:sz w:val="24"/>
          <w:szCs w:val="24"/>
        </w:rPr>
        <w:lastRenderedPageBreak/>
        <w:t>Молодежная политика, культура и спорт</w:t>
      </w:r>
    </w:p>
    <w:p w:rsidR="00DF2F5B" w:rsidRDefault="001D370A" w:rsidP="001731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B5045" w:rsidRPr="005A45E3">
        <w:rPr>
          <w:rFonts w:ascii="Times New Roman" w:hAnsi="Times New Roman" w:cs="Times New Roman"/>
          <w:sz w:val="24"/>
          <w:szCs w:val="24"/>
        </w:rPr>
        <w:t xml:space="preserve">а фоне </w:t>
      </w:r>
      <w:r w:rsidRPr="001D370A">
        <w:rPr>
          <w:rFonts w:ascii="Times New Roman" w:hAnsi="Times New Roman" w:cs="Times New Roman"/>
          <w:sz w:val="24"/>
          <w:szCs w:val="24"/>
        </w:rPr>
        <w:t xml:space="preserve">специальной военной операции в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7D76E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отменены</w:t>
      </w:r>
      <w:r w:rsidRPr="001D370A">
        <w:rPr>
          <w:rFonts w:ascii="Times New Roman" w:hAnsi="Times New Roman" w:cs="Times New Roman"/>
          <w:sz w:val="24"/>
          <w:szCs w:val="24"/>
        </w:rPr>
        <w:t xml:space="preserve"> </w:t>
      </w:r>
      <w:r w:rsidR="00DF2F5B" w:rsidRPr="005A45E3">
        <w:rPr>
          <w:rFonts w:ascii="Times New Roman" w:hAnsi="Times New Roman" w:cs="Times New Roman"/>
          <w:sz w:val="24"/>
          <w:szCs w:val="24"/>
        </w:rPr>
        <w:t>культурно-массовы</w:t>
      </w:r>
      <w:r w:rsidR="006342F5">
        <w:rPr>
          <w:rFonts w:ascii="Times New Roman" w:hAnsi="Times New Roman" w:cs="Times New Roman"/>
          <w:sz w:val="24"/>
          <w:szCs w:val="24"/>
        </w:rPr>
        <w:t>е</w:t>
      </w:r>
      <w:r w:rsidR="00DF2F5B" w:rsidRPr="005A45E3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DF2F5B" w:rsidRPr="005A45E3">
        <w:rPr>
          <w:rFonts w:ascii="Times New Roman" w:hAnsi="Times New Roman" w:cs="Times New Roman"/>
          <w:sz w:val="24"/>
          <w:szCs w:val="24"/>
        </w:rPr>
        <w:t xml:space="preserve"> в целом </w:t>
      </w:r>
      <w:r>
        <w:rPr>
          <w:rFonts w:ascii="Times New Roman" w:hAnsi="Times New Roman" w:cs="Times New Roman"/>
          <w:sz w:val="24"/>
          <w:szCs w:val="24"/>
        </w:rPr>
        <w:t xml:space="preserve"> по городу</w:t>
      </w:r>
      <w:r w:rsidR="00DF2F5B" w:rsidRPr="005A45E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42F5" w:rsidRDefault="006342F5" w:rsidP="001731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42F5" w:rsidRPr="006342F5" w:rsidRDefault="006342F5" w:rsidP="006342F5">
      <w:pPr>
        <w:shd w:val="clear" w:color="auto" w:fill="FFFFFF"/>
        <w:spacing w:after="0" w:line="240" w:lineRule="auto"/>
        <w:jc w:val="center"/>
        <w:rPr>
          <w:b/>
          <w:sz w:val="24"/>
          <w:szCs w:val="24"/>
        </w:rPr>
      </w:pPr>
      <w:r w:rsidRPr="006342F5">
        <w:rPr>
          <w:b/>
          <w:sz w:val="24"/>
          <w:szCs w:val="24"/>
        </w:rPr>
        <w:t>Основные показатели прогноза социально-экономического развития</w:t>
      </w:r>
    </w:p>
    <w:p w:rsidR="006342F5" w:rsidRPr="006342F5" w:rsidRDefault="006342F5" w:rsidP="006342F5">
      <w:pPr>
        <w:shd w:val="clear" w:color="auto" w:fill="FFFFFF"/>
        <w:spacing w:after="0" w:line="240" w:lineRule="auto"/>
        <w:jc w:val="center"/>
        <w:rPr>
          <w:b/>
          <w:sz w:val="24"/>
          <w:szCs w:val="24"/>
        </w:rPr>
      </w:pPr>
      <w:r w:rsidRPr="006342F5">
        <w:rPr>
          <w:b/>
          <w:sz w:val="24"/>
          <w:szCs w:val="24"/>
        </w:rPr>
        <w:t>МО ГП город Боровск на 202</w:t>
      </w:r>
      <w:r w:rsidR="007D76ED">
        <w:rPr>
          <w:b/>
          <w:sz w:val="24"/>
          <w:szCs w:val="24"/>
        </w:rPr>
        <w:t>4</w:t>
      </w:r>
      <w:r w:rsidRPr="006342F5">
        <w:rPr>
          <w:b/>
          <w:sz w:val="24"/>
          <w:szCs w:val="24"/>
        </w:rPr>
        <w:t xml:space="preserve"> год и на период 202</w:t>
      </w:r>
      <w:r w:rsidR="007D76ED">
        <w:rPr>
          <w:b/>
          <w:sz w:val="24"/>
          <w:szCs w:val="24"/>
        </w:rPr>
        <w:t>5</w:t>
      </w:r>
      <w:r w:rsidRPr="006342F5">
        <w:rPr>
          <w:b/>
          <w:sz w:val="24"/>
          <w:szCs w:val="24"/>
        </w:rPr>
        <w:t>-202</w:t>
      </w:r>
      <w:r w:rsidR="007D76ED">
        <w:rPr>
          <w:b/>
          <w:sz w:val="24"/>
          <w:szCs w:val="24"/>
        </w:rPr>
        <w:t>7</w:t>
      </w:r>
      <w:r w:rsidRPr="006342F5">
        <w:rPr>
          <w:b/>
          <w:sz w:val="24"/>
          <w:szCs w:val="24"/>
        </w:rPr>
        <w:t xml:space="preserve"> годов</w:t>
      </w:r>
    </w:p>
    <w:tbl>
      <w:tblPr>
        <w:tblW w:w="101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1"/>
        <w:gridCol w:w="896"/>
        <w:gridCol w:w="1102"/>
        <w:gridCol w:w="1103"/>
        <w:gridCol w:w="1155"/>
        <w:gridCol w:w="1103"/>
        <w:gridCol w:w="1100"/>
      </w:tblGrid>
      <w:tr w:rsidR="006342F5" w:rsidRPr="00F70B1E" w:rsidTr="007F4CB8">
        <w:trPr>
          <w:tblCellSpacing w:w="0" w:type="dxa"/>
        </w:trPr>
        <w:tc>
          <w:tcPr>
            <w:tcW w:w="3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6342F5" w:rsidRDefault="006342F5" w:rsidP="007F4CB8">
            <w:pPr>
              <w:spacing w:before="100" w:beforeAutospacing="1" w:after="100" w:afterAutospacing="1"/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6342F5">
              <w:rPr>
                <w:b/>
                <w:bCs/>
                <w:iCs/>
                <w:color w:val="632423" w:themeColor="accent2" w:themeShade="80"/>
                <w:sz w:val="18"/>
                <w:szCs w:val="18"/>
              </w:rPr>
              <w:t>Показатели</w:t>
            </w:r>
          </w:p>
        </w:tc>
        <w:tc>
          <w:tcPr>
            <w:tcW w:w="8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6342F5" w:rsidRDefault="006342F5" w:rsidP="007F4CB8">
            <w:pPr>
              <w:spacing w:before="100" w:beforeAutospacing="1" w:after="100" w:afterAutospacing="1"/>
              <w:rPr>
                <w:color w:val="632423" w:themeColor="accent2" w:themeShade="80"/>
                <w:sz w:val="18"/>
                <w:szCs w:val="18"/>
              </w:rPr>
            </w:pPr>
            <w:r w:rsidRPr="006342F5">
              <w:rPr>
                <w:b/>
                <w:bCs/>
                <w:iCs/>
                <w:color w:val="632423" w:themeColor="accent2" w:themeShade="80"/>
                <w:sz w:val="18"/>
                <w:szCs w:val="18"/>
              </w:rPr>
              <w:t>Ед. изм.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6342F5" w:rsidRDefault="006342F5" w:rsidP="007F4CB8">
            <w:pPr>
              <w:spacing w:before="100" w:beforeAutospacing="1" w:after="100" w:afterAutospacing="1"/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6342F5">
              <w:rPr>
                <w:b/>
                <w:bCs/>
                <w:iCs/>
                <w:color w:val="632423" w:themeColor="accent2" w:themeShade="80"/>
                <w:sz w:val="18"/>
                <w:szCs w:val="18"/>
              </w:rPr>
              <w:t>Отчет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6342F5" w:rsidRDefault="006342F5" w:rsidP="007F4CB8">
            <w:pPr>
              <w:spacing w:before="100" w:beforeAutospacing="1" w:after="100" w:afterAutospacing="1"/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6342F5">
              <w:rPr>
                <w:b/>
                <w:bCs/>
                <w:iCs/>
                <w:color w:val="632423" w:themeColor="accent2" w:themeShade="80"/>
                <w:sz w:val="18"/>
                <w:szCs w:val="18"/>
              </w:rPr>
              <w:t>Оценка</w:t>
            </w:r>
          </w:p>
        </w:tc>
        <w:tc>
          <w:tcPr>
            <w:tcW w:w="33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6342F5" w:rsidRDefault="006342F5" w:rsidP="007F4CB8">
            <w:pPr>
              <w:spacing w:before="100" w:beforeAutospacing="1" w:after="100" w:afterAutospacing="1"/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6342F5">
              <w:rPr>
                <w:b/>
                <w:bCs/>
                <w:iCs/>
                <w:color w:val="632423" w:themeColor="accent2" w:themeShade="80"/>
                <w:sz w:val="18"/>
                <w:szCs w:val="18"/>
              </w:rPr>
              <w:t>Прогноз</w:t>
            </w:r>
          </w:p>
        </w:tc>
      </w:tr>
      <w:tr w:rsidR="006342F5" w:rsidRPr="00F70B1E" w:rsidTr="007F4CB8">
        <w:trPr>
          <w:tblCellSpacing w:w="0" w:type="dxa"/>
        </w:trPr>
        <w:tc>
          <w:tcPr>
            <w:tcW w:w="3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6342F5" w:rsidRDefault="006342F5" w:rsidP="007F4CB8">
            <w:pPr>
              <w:rPr>
                <w:color w:val="632423" w:themeColor="accent2" w:themeShade="8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6342F5" w:rsidRDefault="006342F5" w:rsidP="007F4CB8">
            <w:pPr>
              <w:rPr>
                <w:color w:val="632423" w:themeColor="accent2" w:themeShade="8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6342F5" w:rsidRDefault="006342F5" w:rsidP="007D76ED">
            <w:pPr>
              <w:spacing w:before="100" w:beforeAutospacing="1" w:after="100" w:afterAutospacing="1"/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6342F5">
              <w:rPr>
                <w:b/>
                <w:bCs/>
                <w:color w:val="632423" w:themeColor="accent2" w:themeShade="80"/>
                <w:sz w:val="18"/>
                <w:szCs w:val="18"/>
              </w:rPr>
              <w:t>202</w:t>
            </w:r>
            <w:r w:rsidR="007D76ED">
              <w:rPr>
                <w:b/>
                <w:bCs/>
                <w:color w:val="632423" w:themeColor="accent2" w:themeShade="80"/>
                <w:sz w:val="18"/>
                <w:szCs w:val="18"/>
              </w:rPr>
              <w:t>3</w:t>
            </w:r>
            <w:r w:rsidRPr="006342F5">
              <w:rPr>
                <w:b/>
                <w:bCs/>
                <w:color w:val="632423" w:themeColor="accent2" w:themeShade="80"/>
                <w:sz w:val="18"/>
                <w:szCs w:val="18"/>
              </w:rPr>
              <w:t>г.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6342F5" w:rsidRDefault="006342F5" w:rsidP="007D76ED">
            <w:pPr>
              <w:spacing w:before="100" w:beforeAutospacing="1" w:after="100" w:afterAutospacing="1"/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6342F5">
              <w:rPr>
                <w:b/>
                <w:bCs/>
                <w:color w:val="632423" w:themeColor="accent2" w:themeShade="80"/>
                <w:sz w:val="18"/>
                <w:szCs w:val="18"/>
              </w:rPr>
              <w:t>202</w:t>
            </w:r>
            <w:r w:rsidR="007D76ED">
              <w:rPr>
                <w:b/>
                <w:bCs/>
                <w:color w:val="632423" w:themeColor="accent2" w:themeShade="80"/>
                <w:sz w:val="18"/>
                <w:szCs w:val="18"/>
              </w:rPr>
              <w:t>4</w:t>
            </w:r>
            <w:r w:rsidRPr="006342F5">
              <w:rPr>
                <w:b/>
                <w:bCs/>
                <w:color w:val="632423" w:themeColor="accent2" w:themeShade="80"/>
                <w:sz w:val="18"/>
                <w:szCs w:val="18"/>
              </w:rPr>
              <w:t>г.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6342F5" w:rsidRDefault="006342F5" w:rsidP="007D76ED">
            <w:pPr>
              <w:spacing w:before="100" w:beforeAutospacing="1" w:after="100" w:afterAutospacing="1"/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6342F5">
              <w:rPr>
                <w:b/>
                <w:bCs/>
                <w:color w:val="632423" w:themeColor="accent2" w:themeShade="80"/>
                <w:sz w:val="18"/>
                <w:szCs w:val="18"/>
              </w:rPr>
              <w:t>202</w:t>
            </w:r>
            <w:r w:rsidR="007D76ED">
              <w:rPr>
                <w:b/>
                <w:bCs/>
                <w:color w:val="632423" w:themeColor="accent2" w:themeShade="80"/>
                <w:sz w:val="18"/>
                <w:szCs w:val="18"/>
              </w:rPr>
              <w:t>5</w:t>
            </w:r>
            <w:r w:rsidRPr="006342F5">
              <w:rPr>
                <w:b/>
                <w:bCs/>
                <w:color w:val="632423" w:themeColor="accent2" w:themeShade="80"/>
                <w:sz w:val="18"/>
                <w:szCs w:val="18"/>
              </w:rPr>
              <w:t>г.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6342F5" w:rsidRDefault="006342F5" w:rsidP="007D76ED">
            <w:pPr>
              <w:spacing w:before="100" w:beforeAutospacing="1" w:after="100" w:afterAutospacing="1"/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6342F5">
              <w:rPr>
                <w:b/>
                <w:bCs/>
                <w:color w:val="632423" w:themeColor="accent2" w:themeShade="80"/>
                <w:sz w:val="18"/>
                <w:szCs w:val="18"/>
              </w:rPr>
              <w:t>202</w:t>
            </w:r>
            <w:r w:rsidR="007D76ED">
              <w:rPr>
                <w:b/>
                <w:bCs/>
                <w:color w:val="632423" w:themeColor="accent2" w:themeShade="80"/>
                <w:sz w:val="18"/>
                <w:szCs w:val="18"/>
              </w:rPr>
              <w:t>6</w:t>
            </w:r>
            <w:r w:rsidRPr="006342F5">
              <w:rPr>
                <w:b/>
                <w:bCs/>
                <w:color w:val="632423" w:themeColor="accent2" w:themeShade="80"/>
                <w:sz w:val="18"/>
                <w:szCs w:val="18"/>
              </w:rPr>
              <w:t>г.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6342F5" w:rsidRDefault="006342F5" w:rsidP="007D76ED">
            <w:pPr>
              <w:spacing w:before="100" w:beforeAutospacing="1" w:after="100" w:afterAutospacing="1"/>
              <w:jc w:val="center"/>
              <w:rPr>
                <w:color w:val="632423" w:themeColor="accent2" w:themeShade="80"/>
                <w:sz w:val="18"/>
                <w:szCs w:val="18"/>
              </w:rPr>
            </w:pPr>
            <w:r w:rsidRPr="006342F5">
              <w:rPr>
                <w:b/>
                <w:bCs/>
                <w:color w:val="632423" w:themeColor="accent2" w:themeShade="80"/>
                <w:sz w:val="18"/>
                <w:szCs w:val="18"/>
              </w:rPr>
              <w:t>202</w:t>
            </w:r>
            <w:r w:rsidR="007D76ED">
              <w:rPr>
                <w:b/>
                <w:bCs/>
                <w:color w:val="632423" w:themeColor="accent2" w:themeShade="80"/>
                <w:sz w:val="18"/>
                <w:szCs w:val="18"/>
              </w:rPr>
              <w:t>7</w:t>
            </w:r>
            <w:r w:rsidRPr="006342F5">
              <w:rPr>
                <w:b/>
                <w:bCs/>
                <w:color w:val="632423" w:themeColor="accent2" w:themeShade="80"/>
                <w:sz w:val="18"/>
                <w:szCs w:val="18"/>
              </w:rPr>
              <w:t>г.</w:t>
            </w:r>
          </w:p>
        </w:tc>
      </w:tr>
      <w:tr w:rsidR="006342F5" w:rsidRPr="00F70B1E" w:rsidTr="007F4CB8">
        <w:trPr>
          <w:tblCellSpacing w:w="0" w:type="dxa"/>
        </w:trPr>
        <w:tc>
          <w:tcPr>
            <w:tcW w:w="1016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color w:val="000000"/>
              </w:rPr>
            </w:pPr>
            <w:r w:rsidRPr="008956A0">
              <w:rPr>
                <w:b/>
                <w:bCs/>
                <w:color w:val="000000"/>
              </w:rPr>
              <w:t>Население</w:t>
            </w:r>
          </w:p>
        </w:tc>
      </w:tr>
      <w:tr w:rsidR="004D4ACE" w:rsidRPr="00F70B1E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D4ACE" w:rsidRPr="008956A0" w:rsidRDefault="004D4ACE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956A0">
              <w:rPr>
                <w:color w:val="000000"/>
              </w:rPr>
              <w:t>Численность населения на конец года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D4ACE" w:rsidRPr="008956A0" w:rsidRDefault="004D4ACE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</w:t>
            </w:r>
            <w:r w:rsidRPr="008956A0">
              <w:rPr>
                <w:color w:val="000000"/>
              </w:rPr>
              <w:t>ыс</w:t>
            </w:r>
            <w:proofErr w:type="gramStart"/>
            <w:r w:rsidRPr="008956A0">
              <w:rPr>
                <w:color w:val="000000"/>
              </w:rPr>
              <w:t>.ч</w:t>
            </w:r>
            <w:proofErr w:type="gramEnd"/>
            <w:r w:rsidRPr="008956A0">
              <w:rPr>
                <w:color w:val="000000"/>
              </w:rPr>
              <w:t>ел</w:t>
            </w:r>
            <w:proofErr w:type="spellEnd"/>
            <w:r w:rsidRPr="008956A0">
              <w:rPr>
                <w:color w:val="00000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D4ACE" w:rsidRPr="004D4ACE" w:rsidRDefault="004D4ACE" w:rsidP="004D4A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D4ACE">
              <w:rPr>
                <w:color w:val="000000"/>
              </w:rPr>
              <w:t>12,686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D4ACE" w:rsidRPr="004D4ACE" w:rsidRDefault="004D4ACE" w:rsidP="004D4A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D4ACE">
              <w:rPr>
                <w:color w:val="000000"/>
              </w:rPr>
              <w:t>12,690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D4ACE" w:rsidRPr="004D4ACE" w:rsidRDefault="004D4ACE" w:rsidP="004D4A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D4ACE">
              <w:rPr>
                <w:color w:val="000000"/>
              </w:rPr>
              <w:t>12,690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D4ACE" w:rsidRPr="004D4ACE" w:rsidRDefault="004D4ACE" w:rsidP="004D4A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D4ACE">
              <w:rPr>
                <w:color w:val="000000"/>
              </w:rPr>
              <w:t>12,690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D4ACE" w:rsidRPr="004D4ACE" w:rsidRDefault="004D4ACE" w:rsidP="004D4A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D4ACE">
              <w:rPr>
                <w:color w:val="000000"/>
              </w:rPr>
              <w:t>12,690</w:t>
            </w:r>
          </w:p>
        </w:tc>
      </w:tr>
      <w:tr w:rsidR="006342F5" w:rsidRPr="00F70B1E" w:rsidTr="007F4CB8">
        <w:trPr>
          <w:tblCellSpacing w:w="0" w:type="dxa"/>
        </w:trPr>
        <w:tc>
          <w:tcPr>
            <w:tcW w:w="1016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color w:val="000000"/>
              </w:rPr>
            </w:pPr>
            <w:r w:rsidRPr="008956A0">
              <w:rPr>
                <w:b/>
                <w:bCs/>
                <w:color w:val="000000"/>
              </w:rPr>
              <w:t>Доходы населения</w:t>
            </w:r>
          </w:p>
        </w:tc>
      </w:tr>
      <w:tr w:rsidR="004D4ACE" w:rsidRPr="00F70B1E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4ACE" w:rsidRPr="008956A0" w:rsidRDefault="004D4ACE" w:rsidP="007F4CB8">
            <w:pPr>
              <w:spacing w:before="100" w:beforeAutospacing="1" w:after="100" w:afterAutospacing="1"/>
              <w:rPr>
                <w:color w:val="000000"/>
              </w:rPr>
            </w:pPr>
            <w:r w:rsidRPr="008956A0">
              <w:rPr>
                <w:color w:val="000000"/>
              </w:rPr>
              <w:t>Среднемесячная заработная плата на 1 работника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D4ACE" w:rsidRPr="008956A0" w:rsidRDefault="004D4ACE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8956A0">
              <w:rPr>
                <w:color w:val="000000"/>
              </w:rPr>
              <w:t>руб.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D4ACE" w:rsidRPr="004D4ACE" w:rsidRDefault="004D4ACE" w:rsidP="004D4A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D4ACE">
              <w:rPr>
                <w:color w:val="000000"/>
              </w:rPr>
              <w:t>48477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D4ACE" w:rsidRPr="004D4ACE" w:rsidRDefault="004D4ACE" w:rsidP="004D4A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D4ACE">
              <w:rPr>
                <w:color w:val="000000"/>
              </w:rPr>
              <w:t>53484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D4ACE" w:rsidRPr="004D4ACE" w:rsidRDefault="004D4ACE" w:rsidP="004D4A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D4ACE">
              <w:rPr>
                <w:color w:val="000000"/>
              </w:rPr>
              <w:t>55802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D4ACE" w:rsidRPr="004D4ACE" w:rsidRDefault="004D4ACE" w:rsidP="004D4A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D4ACE">
              <w:rPr>
                <w:color w:val="000000"/>
              </w:rPr>
              <w:t>57931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D4ACE" w:rsidRPr="004D4ACE" w:rsidRDefault="004D4ACE" w:rsidP="004D4A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4D4ACE">
              <w:rPr>
                <w:color w:val="000000"/>
              </w:rPr>
              <w:t>59964</w:t>
            </w:r>
          </w:p>
        </w:tc>
      </w:tr>
      <w:tr w:rsidR="006342F5" w:rsidRPr="00F70B1E" w:rsidTr="007F4CB8">
        <w:trPr>
          <w:tblCellSpacing w:w="0" w:type="dxa"/>
        </w:trPr>
        <w:tc>
          <w:tcPr>
            <w:tcW w:w="1016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color w:val="000000"/>
              </w:rPr>
            </w:pPr>
            <w:r w:rsidRPr="008956A0">
              <w:rPr>
                <w:b/>
                <w:bCs/>
                <w:color w:val="000000"/>
              </w:rPr>
              <w:t>Объем отгруженной продукции, объем инвестиций, розничный товарооборот</w:t>
            </w:r>
          </w:p>
        </w:tc>
      </w:tr>
      <w:tr w:rsidR="006342F5" w:rsidRPr="00F70B1E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color w:val="000000"/>
              </w:rPr>
            </w:pPr>
            <w:r w:rsidRPr="008956A0">
              <w:rPr>
                <w:color w:val="000000"/>
              </w:rPr>
              <w:t>Объем отгруженной продукции (без НДС и акцизов) всего по разделам</w:t>
            </w:r>
            <w:proofErr w:type="gramStart"/>
            <w:r w:rsidRPr="008956A0">
              <w:rPr>
                <w:color w:val="000000"/>
              </w:rPr>
              <w:t xml:space="preserve"> С</w:t>
            </w:r>
            <w:proofErr w:type="gramEnd"/>
            <w:r w:rsidRPr="008956A0">
              <w:rPr>
                <w:color w:val="000000"/>
              </w:rPr>
              <w:t>, D, E ОКВЭД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F94166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F94166">
              <w:rPr>
                <w:color w:val="000000"/>
                <w:sz w:val="20"/>
                <w:szCs w:val="20"/>
              </w:rPr>
              <w:t>млн</w:t>
            </w:r>
            <w:proofErr w:type="gramStart"/>
            <w:r w:rsidRPr="00F94166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F94166">
              <w:rPr>
                <w:color w:val="000000"/>
                <w:sz w:val="20"/>
                <w:szCs w:val="20"/>
              </w:rPr>
              <w:t>уб</w:t>
            </w:r>
            <w:proofErr w:type="spellEnd"/>
            <w:r w:rsidRPr="00F9416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4037,345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4244,390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4543,206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4663,297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4791,014</w:t>
            </w:r>
          </w:p>
        </w:tc>
      </w:tr>
      <w:tr w:rsidR="006342F5" w:rsidRPr="00F70B1E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color w:val="000000"/>
              </w:rPr>
            </w:pPr>
            <w:r w:rsidRPr="008956A0">
              <w:rPr>
                <w:color w:val="000000"/>
              </w:rPr>
              <w:t>в том числе: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342F5" w:rsidRPr="00F94166" w:rsidRDefault="006342F5" w:rsidP="007F4CB8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F941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</w:tr>
      <w:tr w:rsidR="006342F5" w:rsidRPr="008956A0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i/>
                <w:color w:val="000000"/>
              </w:rPr>
            </w:pPr>
            <w:r w:rsidRPr="008956A0">
              <w:rPr>
                <w:i/>
                <w:color w:val="000000"/>
              </w:rPr>
              <w:t>Добывающие производства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F94166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0"/>
                <w:szCs w:val="20"/>
              </w:rPr>
            </w:pPr>
            <w:proofErr w:type="spellStart"/>
            <w:r w:rsidRPr="00F94166">
              <w:rPr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F94166">
              <w:rPr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F94166">
              <w:rPr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F94166">
              <w:rPr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</w:tr>
      <w:tr w:rsidR="006342F5" w:rsidRPr="008956A0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i/>
                <w:color w:val="000000"/>
              </w:rPr>
            </w:pPr>
            <w:r w:rsidRPr="008956A0">
              <w:rPr>
                <w:i/>
                <w:color w:val="000000"/>
              </w:rPr>
              <w:t>Обрабатывающие производства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F94166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0"/>
                <w:szCs w:val="20"/>
              </w:rPr>
            </w:pPr>
            <w:proofErr w:type="spellStart"/>
            <w:r w:rsidRPr="00F94166">
              <w:rPr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F94166">
              <w:rPr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F94166">
              <w:rPr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F94166">
              <w:rPr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4D4ACE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3761,389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4D4ACE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3699,944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4D4ACE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3761,144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4D4ACE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3849,859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4D4ACE" w:rsidP="007F4CB8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3968,709</w:t>
            </w:r>
          </w:p>
        </w:tc>
      </w:tr>
      <w:tr w:rsidR="006342F5" w:rsidRPr="008956A0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i/>
                <w:color w:val="000000"/>
              </w:rPr>
            </w:pPr>
            <w:r w:rsidRPr="008956A0">
              <w:rPr>
                <w:i/>
                <w:color w:val="000000"/>
              </w:rPr>
              <w:t>Производство и распределение электроэнергии, газа и воды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F94166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0"/>
                <w:szCs w:val="20"/>
              </w:rPr>
            </w:pPr>
            <w:proofErr w:type="spellStart"/>
            <w:r w:rsidRPr="00F94166">
              <w:rPr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F94166">
              <w:rPr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F94166">
              <w:rPr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F94166">
              <w:rPr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</w:tr>
      <w:tr w:rsidR="006342F5" w:rsidRPr="008956A0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i/>
                <w:color w:val="000000"/>
              </w:rPr>
            </w:pPr>
            <w:r w:rsidRPr="008956A0">
              <w:rPr>
                <w:i/>
                <w:color w:val="000000"/>
              </w:rPr>
              <w:t>Объем отгруженной продукции по малым предприятиям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F94166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0"/>
                <w:szCs w:val="20"/>
              </w:rPr>
            </w:pPr>
            <w:proofErr w:type="spellStart"/>
            <w:r w:rsidRPr="00F94166">
              <w:rPr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F94166">
              <w:rPr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F94166">
              <w:rPr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F94166">
              <w:rPr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4D4ACE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876,796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4D4ACE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899,000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4D4ACE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910,000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4D4ACE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921,000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4D4ACE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931,000</w:t>
            </w:r>
          </w:p>
        </w:tc>
      </w:tr>
      <w:tr w:rsidR="006342F5" w:rsidRPr="008956A0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i/>
                <w:color w:val="000000"/>
              </w:rPr>
            </w:pPr>
            <w:r w:rsidRPr="008956A0">
              <w:rPr>
                <w:i/>
                <w:color w:val="000000"/>
              </w:rPr>
              <w:t>Инвестиции в основной капитал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F94166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0"/>
                <w:szCs w:val="20"/>
              </w:rPr>
            </w:pPr>
            <w:proofErr w:type="spellStart"/>
            <w:r w:rsidRPr="00F94166">
              <w:rPr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F94166">
              <w:rPr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F94166">
              <w:rPr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F94166">
              <w:rPr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D4ACE" w:rsidRPr="008956A0" w:rsidRDefault="004D4ACE" w:rsidP="004D4ACE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631,769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4D4ACE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269,316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4D4ACE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237,396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4D4ACE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232,652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4D4ACE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228,063</w:t>
            </w:r>
          </w:p>
        </w:tc>
      </w:tr>
      <w:tr w:rsidR="006342F5" w:rsidRPr="008956A0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i/>
                <w:color w:val="000000"/>
              </w:rPr>
            </w:pPr>
            <w:r w:rsidRPr="008956A0">
              <w:rPr>
                <w:i/>
                <w:color w:val="000000"/>
              </w:rPr>
              <w:t xml:space="preserve">Розничный </w:t>
            </w:r>
            <w:r>
              <w:rPr>
                <w:i/>
                <w:color w:val="000000"/>
              </w:rPr>
              <w:t xml:space="preserve">и оптовый </w:t>
            </w:r>
            <w:r w:rsidRPr="008956A0">
              <w:rPr>
                <w:i/>
                <w:color w:val="000000"/>
              </w:rPr>
              <w:t>товарооборот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F94166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0"/>
                <w:szCs w:val="20"/>
              </w:rPr>
            </w:pPr>
            <w:proofErr w:type="spellStart"/>
            <w:r w:rsidRPr="00F94166">
              <w:rPr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F94166">
              <w:rPr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F94166">
              <w:rPr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F94166">
              <w:rPr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4D4ACE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576,973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4D4ACE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630,000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4D4ACE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640,000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4D4ACE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660,000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4D4ACE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680,000</w:t>
            </w:r>
          </w:p>
        </w:tc>
      </w:tr>
      <w:tr w:rsidR="006342F5" w:rsidRPr="008956A0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i/>
                <w:color w:val="000000"/>
              </w:rPr>
            </w:pPr>
            <w:r w:rsidRPr="008956A0">
              <w:rPr>
                <w:i/>
                <w:color w:val="000000"/>
              </w:rPr>
              <w:t>Оборот общественного питания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F94166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0"/>
                <w:szCs w:val="20"/>
              </w:rPr>
            </w:pPr>
            <w:proofErr w:type="spellStart"/>
            <w:r w:rsidRPr="00F94166">
              <w:rPr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F94166">
              <w:rPr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F94166">
              <w:rPr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F94166">
              <w:rPr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</w:tr>
      <w:tr w:rsidR="006342F5" w:rsidRPr="008956A0" w:rsidTr="007F4CB8">
        <w:trPr>
          <w:tblCellSpacing w:w="0" w:type="dxa"/>
        </w:trPr>
        <w:tc>
          <w:tcPr>
            <w:tcW w:w="3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8956A0" w:rsidRDefault="006342F5" w:rsidP="007F4CB8">
            <w:pPr>
              <w:spacing w:before="100" w:beforeAutospacing="1" w:after="100" w:afterAutospacing="1"/>
              <w:rPr>
                <w:i/>
                <w:color w:val="000000"/>
              </w:rPr>
            </w:pPr>
            <w:r w:rsidRPr="008956A0">
              <w:rPr>
                <w:i/>
                <w:color w:val="000000"/>
              </w:rPr>
              <w:t>Объем платных услуг </w:t>
            </w:r>
          </w:p>
        </w:tc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42F5" w:rsidRPr="00F94166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0"/>
                <w:szCs w:val="20"/>
              </w:rPr>
            </w:pPr>
            <w:proofErr w:type="spellStart"/>
            <w:r w:rsidRPr="00F94166">
              <w:rPr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F94166">
              <w:rPr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F94166">
              <w:rPr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F94166">
              <w:rPr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6342F5" w:rsidRPr="008956A0" w:rsidRDefault="006342F5" w:rsidP="007F4CB8">
            <w:pPr>
              <w:spacing w:before="100" w:beforeAutospacing="1" w:after="100" w:afterAutospacing="1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0</w:t>
            </w:r>
          </w:p>
        </w:tc>
      </w:tr>
    </w:tbl>
    <w:p w:rsidR="006342F5" w:rsidRPr="005A45E3" w:rsidRDefault="006342F5" w:rsidP="001731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342F5" w:rsidRPr="005A45E3" w:rsidSect="002510E4">
      <w:pgSz w:w="11906" w:h="16838"/>
      <w:pgMar w:top="709" w:right="566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66A2"/>
    <w:multiLevelType w:val="hybridMultilevel"/>
    <w:tmpl w:val="CDBC5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D706B"/>
    <w:multiLevelType w:val="hybridMultilevel"/>
    <w:tmpl w:val="BA583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778F7"/>
    <w:multiLevelType w:val="hybridMultilevel"/>
    <w:tmpl w:val="EA729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03402A"/>
    <w:multiLevelType w:val="hybridMultilevel"/>
    <w:tmpl w:val="0E24E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C0770E"/>
    <w:multiLevelType w:val="hybridMultilevel"/>
    <w:tmpl w:val="A62EC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F2239A"/>
    <w:multiLevelType w:val="hybridMultilevel"/>
    <w:tmpl w:val="0BF65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0139D2"/>
    <w:multiLevelType w:val="hybridMultilevel"/>
    <w:tmpl w:val="4C420E8A"/>
    <w:lvl w:ilvl="0" w:tplc="6FF6A56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9D70AB"/>
    <w:multiLevelType w:val="hybridMultilevel"/>
    <w:tmpl w:val="54689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CA2CBE"/>
    <w:multiLevelType w:val="hybridMultilevel"/>
    <w:tmpl w:val="8E722702"/>
    <w:lvl w:ilvl="0" w:tplc="F5AC55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E107BA"/>
    <w:multiLevelType w:val="hybridMultilevel"/>
    <w:tmpl w:val="A0BCEEFE"/>
    <w:lvl w:ilvl="0" w:tplc="9A1C99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D75224"/>
    <w:multiLevelType w:val="multilevel"/>
    <w:tmpl w:val="CDD635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B0265D"/>
    <w:multiLevelType w:val="hybridMultilevel"/>
    <w:tmpl w:val="9346672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387777D6"/>
    <w:multiLevelType w:val="hybridMultilevel"/>
    <w:tmpl w:val="625CD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6000B7"/>
    <w:multiLevelType w:val="hybridMultilevel"/>
    <w:tmpl w:val="4266CB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C564BDD"/>
    <w:multiLevelType w:val="hybridMultilevel"/>
    <w:tmpl w:val="D4EE2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521A1"/>
    <w:multiLevelType w:val="hybridMultilevel"/>
    <w:tmpl w:val="33C8EFA6"/>
    <w:lvl w:ilvl="0" w:tplc="6032F1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0A2810"/>
    <w:multiLevelType w:val="hybridMultilevel"/>
    <w:tmpl w:val="5240F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267E7"/>
    <w:multiLevelType w:val="hybridMultilevel"/>
    <w:tmpl w:val="151C3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D22372"/>
    <w:multiLevelType w:val="multilevel"/>
    <w:tmpl w:val="38AA35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E7C5BCD"/>
    <w:multiLevelType w:val="hybridMultilevel"/>
    <w:tmpl w:val="94FE7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6E6741"/>
    <w:multiLevelType w:val="hybridMultilevel"/>
    <w:tmpl w:val="9870A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102A31"/>
    <w:multiLevelType w:val="hybridMultilevel"/>
    <w:tmpl w:val="97EC9C70"/>
    <w:lvl w:ilvl="0" w:tplc="A2D68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11"/>
  </w:num>
  <w:num w:numId="4">
    <w:abstractNumId w:val="17"/>
  </w:num>
  <w:num w:numId="5">
    <w:abstractNumId w:val="2"/>
  </w:num>
  <w:num w:numId="6">
    <w:abstractNumId w:val="6"/>
  </w:num>
  <w:num w:numId="7">
    <w:abstractNumId w:val="8"/>
  </w:num>
  <w:num w:numId="8">
    <w:abstractNumId w:val="15"/>
  </w:num>
  <w:num w:numId="9">
    <w:abstractNumId w:val="19"/>
  </w:num>
  <w:num w:numId="10">
    <w:abstractNumId w:val="3"/>
  </w:num>
  <w:num w:numId="11">
    <w:abstractNumId w:val="14"/>
  </w:num>
  <w:num w:numId="12">
    <w:abstractNumId w:val="16"/>
  </w:num>
  <w:num w:numId="13">
    <w:abstractNumId w:val="7"/>
  </w:num>
  <w:num w:numId="14">
    <w:abstractNumId w:val="20"/>
  </w:num>
  <w:num w:numId="15">
    <w:abstractNumId w:val="13"/>
  </w:num>
  <w:num w:numId="16">
    <w:abstractNumId w:val="9"/>
  </w:num>
  <w:num w:numId="17">
    <w:abstractNumId w:val="21"/>
  </w:num>
  <w:num w:numId="18">
    <w:abstractNumId w:val="0"/>
  </w:num>
  <w:num w:numId="19">
    <w:abstractNumId w:val="5"/>
  </w:num>
  <w:num w:numId="20">
    <w:abstractNumId w:val="4"/>
  </w:num>
  <w:num w:numId="21">
    <w:abstractNumId w:val="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F463E"/>
    <w:rsid w:val="00020188"/>
    <w:rsid w:val="000242D4"/>
    <w:rsid w:val="00026E68"/>
    <w:rsid w:val="0009452D"/>
    <w:rsid w:val="00095468"/>
    <w:rsid w:val="000A4791"/>
    <w:rsid w:val="000A6CC4"/>
    <w:rsid w:val="000B3AA8"/>
    <w:rsid w:val="000E49C1"/>
    <w:rsid w:val="000E6937"/>
    <w:rsid w:val="000E72C0"/>
    <w:rsid w:val="000F1FAC"/>
    <w:rsid w:val="00116E58"/>
    <w:rsid w:val="00141258"/>
    <w:rsid w:val="00146DB1"/>
    <w:rsid w:val="00150A73"/>
    <w:rsid w:val="00155081"/>
    <w:rsid w:val="001566E6"/>
    <w:rsid w:val="001731D5"/>
    <w:rsid w:val="00195920"/>
    <w:rsid w:val="001D370A"/>
    <w:rsid w:val="001E547B"/>
    <w:rsid w:val="001F17CB"/>
    <w:rsid w:val="00200E6F"/>
    <w:rsid w:val="00205588"/>
    <w:rsid w:val="002302FF"/>
    <w:rsid w:val="00237A10"/>
    <w:rsid w:val="002467FA"/>
    <w:rsid w:val="002510E4"/>
    <w:rsid w:val="00257568"/>
    <w:rsid w:val="00273D7B"/>
    <w:rsid w:val="002B37D9"/>
    <w:rsid w:val="002D631D"/>
    <w:rsid w:val="002D7AD5"/>
    <w:rsid w:val="002F0486"/>
    <w:rsid w:val="00324C6E"/>
    <w:rsid w:val="003353CB"/>
    <w:rsid w:val="00347484"/>
    <w:rsid w:val="003961FC"/>
    <w:rsid w:val="003C3177"/>
    <w:rsid w:val="003E41CD"/>
    <w:rsid w:val="003F41C8"/>
    <w:rsid w:val="003F463E"/>
    <w:rsid w:val="003F6064"/>
    <w:rsid w:val="00403680"/>
    <w:rsid w:val="00405BD9"/>
    <w:rsid w:val="004276F5"/>
    <w:rsid w:val="00427936"/>
    <w:rsid w:val="00444ECA"/>
    <w:rsid w:val="00463A76"/>
    <w:rsid w:val="004771CA"/>
    <w:rsid w:val="004A0033"/>
    <w:rsid w:val="004A1AF7"/>
    <w:rsid w:val="004A230C"/>
    <w:rsid w:val="004B42C9"/>
    <w:rsid w:val="004D45EB"/>
    <w:rsid w:val="004D4ACE"/>
    <w:rsid w:val="005171CC"/>
    <w:rsid w:val="00525AED"/>
    <w:rsid w:val="0053068B"/>
    <w:rsid w:val="00532153"/>
    <w:rsid w:val="00543CE2"/>
    <w:rsid w:val="00556634"/>
    <w:rsid w:val="00594F7F"/>
    <w:rsid w:val="005A45E3"/>
    <w:rsid w:val="005B0F6C"/>
    <w:rsid w:val="005E0E1B"/>
    <w:rsid w:val="005F03C9"/>
    <w:rsid w:val="005F1AA1"/>
    <w:rsid w:val="00605297"/>
    <w:rsid w:val="006054C7"/>
    <w:rsid w:val="0061016D"/>
    <w:rsid w:val="0061230F"/>
    <w:rsid w:val="00623E09"/>
    <w:rsid w:val="006342F5"/>
    <w:rsid w:val="0064404C"/>
    <w:rsid w:val="0064461B"/>
    <w:rsid w:val="006458FA"/>
    <w:rsid w:val="0066069B"/>
    <w:rsid w:val="00681E5F"/>
    <w:rsid w:val="00687428"/>
    <w:rsid w:val="006A1331"/>
    <w:rsid w:val="006F0CAF"/>
    <w:rsid w:val="006F379E"/>
    <w:rsid w:val="00713795"/>
    <w:rsid w:val="00740A7C"/>
    <w:rsid w:val="00742999"/>
    <w:rsid w:val="0078663F"/>
    <w:rsid w:val="0079141E"/>
    <w:rsid w:val="007955A2"/>
    <w:rsid w:val="007A6FAB"/>
    <w:rsid w:val="007C6B01"/>
    <w:rsid w:val="007D76ED"/>
    <w:rsid w:val="007E5F2E"/>
    <w:rsid w:val="0080446E"/>
    <w:rsid w:val="00830DD3"/>
    <w:rsid w:val="00831710"/>
    <w:rsid w:val="00866400"/>
    <w:rsid w:val="008834F9"/>
    <w:rsid w:val="00883D56"/>
    <w:rsid w:val="0091078F"/>
    <w:rsid w:val="009204E9"/>
    <w:rsid w:val="009502E5"/>
    <w:rsid w:val="009561CC"/>
    <w:rsid w:val="00980C5C"/>
    <w:rsid w:val="009951A8"/>
    <w:rsid w:val="009C7B36"/>
    <w:rsid w:val="009D18C3"/>
    <w:rsid w:val="00A00944"/>
    <w:rsid w:val="00A07129"/>
    <w:rsid w:val="00A12531"/>
    <w:rsid w:val="00A24AAD"/>
    <w:rsid w:val="00A265A0"/>
    <w:rsid w:val="00A45E79"/>
    <w:rsid w:val="00A524D0"/>
    <w:rsid w:val="00A635A8"/>
    <w:rsid w:val="00A719F6"/>
    <w:rsid w:val="00A92EDE"/>
    <w:rsid w:val="00AD2AD6"/>
    <w:rsid w:val="00AD612F"/>
    <w:rsid w:val="00AF30B4"/>
    <w:rsid w:val="00B05B09"/>
    <w:rsid w:val="00B27251"/>
    <w:rsid w:val="00B40629"/>
    <w:rsid w:val="00B40A6A"/>
    <w:rsid w:val="00B40FAD"/>
    <w:rsid w:val="00B50AE5"/>
    <w:rsid w:val="00B53C41"/>
    <w:rsid w:val="00B77B48"/>
    <w:rsid w:val="00B83E48"/>
    <w:rsid w:val="00BA4ECA"/>
    <w:rsid w:val="00BB5045"/>
    <w:rsid w:val="00BD0454"/>
    <w:rsid w:val="00BD432F"/>
    <w:rsid w:val="00BE36C0"/>
    <w:rsid w:val="00BE5E7E"/>
    <w:rsid w:val="00BF5C58"/>
    <w:rsid w:val="00C01B27"/>
    <w:rsid w:val="00C02F88"/>
    <w:rsid w:val="00C14B37"/>
    <w:rsid w:val="00C43228"/>
    <w:rsid w:val="00C5142B"/>
    <w:rsid w:val="00C5268D"/>
    <w:rsid w:val="00C67A83"/>
    <w:rsid w:val="00C702CC"/>
    <w:rsid w:val="00C860BB"/>
    <w:rsid w:val="00C93C8B"/>
    <w:rsid w:val="00C94ACE"/>
    <w:rsid w:val="00C95551"/>
    <w:rsid w:val="00C960EF"/>
    <w:rsid w:val="00CA5C54"/>
    <w:rsid w:val="00CD1401"/>
    <w:rsid w:val="00CD6FE0"/>
    <w:rsid w:val="00CE1176"/>
    <w:rsid w:val="00CE4AAF"/>
    <w:rsid w:val="00D36870"/>
    <w:rsid w:val="00D45640"/>
    <w:rsid w:val="00D46FA5"/>
    <w:rsid w:val="00D47233"/>
    <w:rsid w:val="00D530B5"/>
    <w:rsid w:val="00D74177"/>
    <w:rsid w:val="00D95FCF"/>
    <w:rsid w:val="00DF2F5B"/>
    <w:rsid w:val="00E00DAE"/>
    <w:rsid w:val="00E07294"/>
    <w:rsid w:val="00E240C8"/>
    <w:rsid w:val="00E4030F"/>
    <w:rsid w:val="00EB3E7E"/>
    <w:rsid w:val="00EC3F60"/>
    <w:rsid w:val="00EC746B"/>
    <w:rsid w:val="00EF55B4"/>
    <w:rsid w:val="00F00888"/>
    <w:rsid w:val="00F04485"/>
    <w:rsid w:val="00F54D1D"/>
    <w:rsid w:val="00F724EF"/>
    <w:rsid w:val="00F7461A"/>
    <w:rsid w:val="00F8264B"/>
    <w:rsid w:val="00F8424C"/>
    <w:rsid w:val="00F85575"/>
    <w:rsid w:val="00F93D41"/>
    <w:rsid w:val="00F97976"/>
    <w:rsid w:val="00FC2BB1"/>
    <w:rsid w:val="00FC6928"/>
    <w:rsid w:val="00FD3E5B"/>
    <w:rsid w:val="00FE71D2"/>
    <w:rsid w:val="00FF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1E"/>
  </w:style>
  <w:style w:type="paragraph" w:styleId="1">
    <w:name w:val="heading 1"/>
    <w:basedOn w:val="a"/>
    <w:next w:val="a"/>
    <w:link w:val="10"/>
    <w:qFormat/>
    <w:rsid w:val="008834F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2">
    <w:name w:val="heading 2"/>
    <w:basedOn w:val="a"/>
    <w:next w:val="a"/>
    <w:link w:val="20"/>
    <w:qFormat/>
    <w:rsid w:val="008834F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qFormat/>
    <w:rsid w:val="008834F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5B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4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94ACE"/>
  </w:style>
  <w:style w:type="paragraph" w:styleId="a4">
    <w:name w:val="caption"/>
    <w:basedOn w:val="a"/>
    <w:next w:val="a"/>
    <w:uiPriority w:val="35"/>
    <w:unhideWhenUsed/>
    <w:qFormat/>
    <w:rsid w:val="00C94ACE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94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4ACE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semiHidden/>
    <w:rsid w:val="00D4564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D45640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CE4AAF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02F88"/>
    <w:pPr>
      <w:ind w:left="720"/>
      <w:contextualSpacing/>
    </w:pPr>
  </w:style>
  <w:style w:type="character" w:customStyle="1" w:styleId="highlight">
    <w:name w:val="highlight"/>
    <w:basedOn w:val="a0"/>
    <w:rsid w:val="00556634"/>
  </w:style>
  <w:style w:type="character" w:customStyle="1" w:styleId="10">
    <w:name w:val="Заголовок 1 Знак"/>
    <w:basedOn w:val="a0"/>
    <w:link w:val="1"/>
    <w:rsid w:val="008834F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8834F9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8834F9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11">
    <w:name w:val="Без интервала1"/>
    <w:link w:val="NoSpacing"/>
    <w:rsid w:val="001566E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oSpacing">
    <w:name w:val="No Spacing Знак"/>
    <w:link w:val="11"/>
    <w:rsid w:val="001566E6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b">
    <w:name w:val="Знак Знак Знак Знак"/>
    <w:basedOn w:val="a"/>
    <w:rsid w:val="00F7461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c">
    <w:name w:val="List"/>
    <w:basedOn w:val="a"/>
    <w:rsid w:val="00F7461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1"/>
    <w:uiPriority w:val="59"/>
    <w:rsid w:val="0024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basedOn w:val="a0"/>
    <w:uiPriority w:val="20"/>
    <w:qFormat/>
    <w:rsid w:val="00740A7C"/>
    <w:rPr>
      <w:i/>
      <w:iCs/>
    </w:rPr>
  </w:style>
  <w:style w:type="character" w:customStyle="1" w:styleId="textexposedshow">
    <w:name w:val="text_exposed_show"/>
    <w:basedOn w:val="a0"/>
    <w:rsid w:val="00543CE2"/>
  </w:style>
  <w:style w:type="character" w:styleId="af">
    <w:name w:val="Strong"/>
    <w:basedOn w:val="a0"/>
    <w:uiPriority w:val="22"/>
    <w:qFormat/>
    <w:rsid w:val="00B05B09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B05B0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rmcmbgwn">
    <w:name w:val="rmcmbgwn"/>
    <w:basedOn w:val="a"/>
    <w:rsid w:val="00A0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200E6F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200E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9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1042A-BA0A-4158-88DD-550B67AF2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1</Pages>
  <Words>2598</Words>
  <Characters>14811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2023-10-31T05:18:00Z</cp:lastPrinted>
  <dcterms:created xsi:type="dcterms:W3CDTF">2017-11-16T13:29:00Z</dcterms:created>
  <dcterms:modified xsi:type="dcterms:W3CDTF">2024-11-15T12:30:00Z</dcterms:modified>
</cp:coreProperties>
</file>