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C" w:rsidRDefault="00FB4F9C" w:rsidP="00A908AC">
      <w:pPr>
        <w:jc w:val="center"/>
      </w:pPr>
    </w:p>
    <w:p w:rsidR="00A908AC" w:rsidRDefault="00447097" w:rsidP="00A908AC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68B9114" wp14:editId="33496224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6" name="Рисунок 26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8AC" w:rsidRDefault="00A908AC" w:rsidP="00A908AC">
      <w:pPr>
        <w:jc w:val="center"/>
      </w:pPr>
    </w:p>
    <w:p w:rsidR="00A908AC" w:rsidRDefault="00A908AC" w:rsidP="00A908AC">
      <w:pPr>
        <w:jc w:val="center"/>
        <w:rPr>
          <w:sz w:val="14"/>
        </w:rPr>
      </w:pPr>
    </w:p>
    <w:p w:rsidR="00A908AC" w:rsidRDefault="00A908AC" w:rsidP="00A908AC">
      <w:pPr>
        <w:jc w:val="center"/>
        <w:rPr>
          <w:sz w:val="8"/>
        </w:rPr>
      </w:pPr>
    </w:p>
    <w:p w:rsidR="00A908AC" w:rsidRDefault="00A908AC" w:rsidP="00A908AC">
      <w:pPr>
        <w:jc w:val="center"/>
        <w:rPr>
          <w:sz w:val="6"/>
        </w:rPr>
      </w:pPr>
    </w:p>
    <w:p w:rsidR="00A908AC" w:rsidRDefault="00A908AC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A908AC" w:rsidRDefault="00A908AC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A908AC" w:rsidRDefault="000B432E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A908AC" w:rsidRDefault="00A908AC" w:rsidP="00A908AC">
      <w:pPr>
        <w:jc w:val="center"/>
        <w:rPr>
          <w:rFonts w:ascii="Arial Black" w:hAnsi="Arial Black"/>
          <w:sz w:val="14"/>
        </w:rPr>
      </w:pPr>
    </w:p>
    <w:p w:rsidR="00A908AC" w:rsidRDefault="00A908AC" w:rsidP="00A908AC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A908AC" w:rsidRDefault="00A908AC" w:rsidP="00A908AC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E74518" w:rsidRDefault="000C2E14" w:rsidP="001C2CC7">
      <w:pPr>
        <w:ind w:left="-180"/>
        <w:rPr>
          <w:b/>
        </w:rPr>
      </w:pPr>
      <w:r>
        <w:rPr>
          <w:b/>
        </w:rPr>
        <w:t xml:space="preserve">        </w:t>
      </w:r>
      <w:r w:rsidR="00A908AC" w:rsidRPr="00A908AC">
        <w:rPr>
          <w:b/>
        </w:rPr>
        <w:t>«</w:t>
      </w:r>
      <w:r w:rsidR="00DD0D82">
        <w:rPr>
          <w:b/>
        </w:rPr>
        <w:t xml:space="preserve"> </w:t>
      </w:r>
      <w:r w:rsidR="00AD1C02">
        <w:rPr>
          <w:b/>
        </w:rPr>
        <w:t>05</w:t>
      </w:r>
      <w:r w:rsidR="00773764">
        <w:rPr>
          <w:b/>
        </w:rPr>
        <w:t>»</w:t>
      </w:r>
      <w:r w:rsidR="003977E0">
        <w:rPr>
          <w:b/>
        </w:rPr>
        <w:t xml:space="preserve"> </w:t>
      </w:r>
      <w:r w:rsidR="00AD1C02">
        <w:rPr>
          <w:b/>
        </w:rPr>
        <w:t>сентября</w:t>
      </w:r>
      <w:r w:rsidR="00137601">
        <w:rPr>
          <w:b/>
        </w:rPr>
        <w:t xml:space="preserve"> </w:t>
      </w:r>
      <w:r w:rsidR="0013714A">
        <w:rPr>
          <w:b/>
        </w:rPr>
        <w:t>2</w:t>
      </w:r>
      <w:r w:rsidR="00A908AC" w:rsidRPr="00A908AC">
        <w:rPr>
          <w:b/>
        </w:rPr>
        <w:t>01</w:t>
      </w:r>
      <w:r w:rsidR="00A8419E">
        <w:rPr>
          <w:b/>
        </w:rPr>
        <w:t>8</w:t>
      </w:r>
      <w:r w:rsidR="00A908AC" w:rsidRPr="00A908AC">
        <w:rPr>
          <w:b/>
        </w:rPr>
        <w:t xml:space="preserve">г.                 </w:t>
      </w:r>
      <w:r w:rsidR="00DD0D82">
        <w:rPr>
          <w:b/>
        </w:rPr>
        <w:t xml:space="preserve">                                                                   </w:t>
      </w:r>
      <w:r w:rsidR="00A908AC" w:rsidRPr="00A908AC">
        <w:rPr>
          <w:b/>
        </w:rPr>
        <w:t xml:space="preserve">      № </w:t>
      </w:r>
      <w:r w:rsidR="00AD1C02">
        <w:rPr>
          <w:b/>
        </w:rPr>
        <w:t>302</w:t>
      </w:r>
    </w:p>
    <w:p w:rsidR="00512ADF" w:rsidRDefault="00512ADF" w:rsidP="001C2CC7">
      <w:pPr>
        <w:ind w:left="-180"/>
        <w:rPr>
          <w:b/>
          <w:i/>
        </w:rPr>
      </w:pPr>
    </w:p>
    <w:p w:rsidR="00796040" w:rsidRPr="00842948" w:rsidRDefault="00854789" w:rsidP="00796040">
      <w:pPr>
        <w:ind w:right="4936"/>
        <w:jc w:val="both"/>
        <w:rPr>
          <w:b/>
          <w:i/>
        </w:rPr>
      </w:pPr>
      <w:r w:rsidRPr="00842948">
        <w:rPr>
          <w:b/>
        </w:rPr>
        <w:t>«</w:t>
      </w:r>
      <w:r w:rsidR="00842948" w:rsidRPr="00842948">
        <w:rPr>
          <w:b/>
        </w:rPr>
        <w:t xml:space="preserve"> О внесении изменений в постановление администрации муниципального образования городское поселение город Боровск от 20.10.2015г. №473 «</w:t>
      </w:r>
      <w:r w:rsidRPr="00842948">
        <w:rPr>
          <w:b/>
        </w:rPr>
        <w:t xml:space="preserve"> </w:t>
      </w:r>
      <w:r w:rsidR="00F03D03" w:rsidRPr="00842948">
        <w:rPr>
          <w:b/>
        </w:rPr>
        <w:t>О</w:t>
      </w:r>
      <w:r w:rsidR="00EA12AE" w:rsidRPr="00842948">
        <w:rPr>
          <w:b/>
        </w:rPr>
        <w:t xml:space="preserve">б утверждении </w:t>
      </w:r>
      <w:r w:rsidR="003D5FEF" w:rsidRPr="00842948">
        <w:rPr>
          <w:b/>
        </w:rPr>
        <w:t xml:space="preserve">муниципальной </w:t>
      </w:r>
      <w:r w:rsidR="005D5363" w:rsidRPr="00842948">
        <w:rPr>
          <w:b/>
        </w:rPr>
        <w:t>целев</w:t>
      </w:r>
      <w:r w:rsidR="003D5FEF" w:rsidRPr="00842948">
        <w:rPr>
          <w:b/>
        </w:rPr>
        <w:t>ой</w:t>
      </w:r>
      <w:r w:rsidR="005D5363" w:rsidRPr="00842948">
        <w:rPr>
          <w:b/>
        </w:rPr>
        <w:t xml:space="preserve"> программ</w:t>
      </w:r>
      <w:r w:rsidR="003D5FEF" w:rsidRPr="00842948">
        <w:rPr>
          <w:b/>
        </w:rPr>
        <w:t>ы</w:t>
      </w:r>
      <w:r w:rsidR="00DD0D82" w:rsidRPr="00842948">
        <w:rPr>
          <w:b/>
        </w:rPr>
        <w:t xml:space="preserve"> </w:t>
      </w:r>
      <w:r w:rsidR="00796040" w:rsidRPr="00842948">
        <w:rPr>
          <w:b/>
        </w:rPr>
        <w:t>«</w:t>
      </w:r>
      <w:r w:rsidR="00E74518" w:rsidRPr="00842948">
        <w:rPr>
          <w:b/>
        </w:rPr>
        <w:t>Развитие жилищной и коммунальной инфраструктуры города</w:t>
      </w:r>
      <w:r w:rsidR="00796040" w:rsidRPr="00842948">
        <w:rPr>
          <w:b/>
        </w:rPr>
        <w:t xml:space="preserve"> Боровска</w:t>
      </w:r>
      <w:r w:rsidR="00796040" w:rsidRPr="00842948">
        <w:rPr>
          <w:b/>
          <w:i/>
        </w:rPr>
        <w:t>»</w:t>
      </w:r>
    </w:p>
    <w:p w:rsidR="009C5BAB" w:rsidRPr="00842948" w:rsidRDefault="009C5BAB" w:rsidP="009C5BAB">
      <w:pPr>
        <w:pStyle w:val="FR1"/>
        <w:ind w:left="1125" w:right="0"/>
        <w:jc w:val="both"/>
      </w:pPr>
    </w:p>
    <w:p w:rsidR="001921EA" w:rsidRDefault="00A8419E" w:rsidP="001921EA">
      <w:pPr>
        <w:ind w:firstLine="709"/>
        <w:jc w:val="both"/>
      </w:pPr>
      <w:proofErr w:type="gramStart"/>
      <w:r>
        <w:t>Р</w:t>
      </w:r>
      <w:r w:rsidR="00842948" w:rsidRPr="00842948">
        <w:t xml:space="preserve"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Боровск», </w:t>
      </w:r>
      <w:r w:rsidR="001921EA">
        <w:t>решением</w:t>
      </w:r>
      <w:r w:rsidR="001921EA" w:rsidRPr="008A32B7">
        <w:t xml:space="preserve"> </w:t>
      </w:r>
      <w:r w:rsidR="001921EA">
        <w:t xml:space="preserve">Городской Думы муниципального образования городское поселение город Боровск </w:t>
      </w:r>
      <w:r w:rsidR="001921EA" w:rsidRPr="008A32B7">
        <w:t xml:space="preserve"> </w:t>
      </w:r>
      <w:r w:rsidR="001921EA">
        <w:t>«О бюджете муниципального образования городское</w:t>
      </w:r>
      <w:proofErr w:type="gramEnd"/>
      <w:r w:rsidR="001921EA">
        <w:t xml:space="preserve"> поселение город Боровск</w:t>
      </w:r>
      <w:r w:rsidR="001921EA" w:rsidRPr="008A32B7">
        <w:t xml:space="preserve"> на 201</w:t>
      </w:r>
      <w:r w:rsidR="008E5FF4">
        <w:t>8</w:t>
      </w:r>
      <w:r w:rsidR="001921EA" w:rsidRPr="008A32B7">
        <w:t xml:space="preserve"> год</w:t>
      </w:r>
      <w:r w:rsidR="001921EA">
        <w:t xml:space="preserve"> и на плановый период 201</w:t>
      </w:r>
      <w:r w:rsidR="008E5FF4">
        <w:t>9</w:t>
      </w:r>
      <w:r w:rsidR="001921EA">
        <w:t xml:space="preserve"> и 20</w:t>
      </w:r>
      <w:r w:rsidR="008E5FF4">
        <w:t>20</w:t>
      </w:r>
      <w:r w:rsidR="001921EA">
        <w:t xml:space="preserve"> годов</w:t>
      </w:r>
      <w:r w:rsidR="001921EA" w:rsidRPr="008A32B7">
        <w:t xml:space="preserve">», </w:t>
      </w:r>
      <w:r w:rsidR="001921EA">
        <w:t>Уставом</w:t>
      </w:r>
      <w:r w:rsidR="001921EA" w:rsidRPr="008A32B7">
        <w:t xml:space="preserve"> муниципального образования </w:t>
      </w:r>
      <w:r w:rsidR="001921EA" w:rsidRPr="00E34E16">
        <w:t>городское поселение город Боровск</w:t>
      </w:r>
      <w:r w:rsidR="001921EA">
        <w:t>,</w:t>
      </w:r>
    </w:p>
    <w:p w:rsidR="00842948" w:rsidRPr="00842948" w:rsidRDefault="00842948" w:rsidP="001921EA">
      <w:pPr>
        <w:ind w:firstLine="709"/>
        <w:jc w:val="both"/>
        <w:rPr>
          <w:b/>
        </w:rPr>
      </w:pPr>
    </w:p>
    <w:p w:rsidR="0010208A" w:rsidRDefault="006521E0" w:rsidP="00A908AC">
      <w:pPr>
        <w:autoSpaceDE w:val="0"/>
        <w:autoSpaceDN w:val="0"/>
        <w:adjustRightInd w:val="0"/>
        <w:ind w:firstLine="540"/>
        <w:jc w:val="both"/>
        <w:rPr>
          <w:b/>
        </w:rPr>
      </w:pPr>
      <w:r w:rsidRPr="00842948">
        <w:rPr>
          <w:b/>
        </w:rPr>
        <w:t>ПОСТАНОВЛЯЮ:</w:t>
      </w:r>
    </w:p>
    <w:p w:rsidR="00842948" w:rsidRPr="008A32B7" w:rsidRDefault="00060CC2" w:rsidP="00842948">
      <w:pPr>
        <w:tabs>
          <w:tab w:val="left" w:pos="3969"/>
          <w:tab w:val="left" w:pos="4253"/>
          <w:tab w:val="left" w:pos="4678"/>
        </w:tabs>
        <w:ind w:right="-29"/>
        <w:jc w:val="both"/>
      </w:pPr>
      <w:r w:rsidRPr="00842948">
        <w:t xml:space="preserve">1. </w:t>
      </w:r>
      <w:r w:rsidR="00842948" w:rsidRPr="008A32B7">
        <w:t xml:space="preserve">1. Внести изменения в постановление </w:t>
      </w:r>
      <w:r w:rsidR="00842948">
        <w:t>а</w:t>
      </w:r>
      <w:r w:rsidR="00842948" w:rsidRPr="008A32B7">
        <w:t xml:space="preserve">дминистрации </w:t>
      </w:r>
      <w:r w:rsidR="00842948">
        <w:t>муниципального образования городское поселение город Боровск</w:t>
      </w:r>
      <w:r w:rsidR="00842948" w:rsidRPr="008A32B7">
        <w:t xml:space="preserve"> от 2</w:t>
      </w:r>
      <w:r w:rsidR="00842948">
        <w:t>0</w:t>
      </w:r>
      <w:r w:rsidR="00842948" w:rsidRPr="008A32B7">
        <w:t>.10.201</w:t>
      </w:r>
      <w:r w:rsidR="00842948">
        <w:t>5</w:t>
      </w:r>
      <w:r w:rsidR="00842948" w:rsidRPr="008A32B7">
        <w:t xml:space="preserve"> №</w:t>
      </w:r>
      <w:r w:rsidR="00842948">
        <w:t xml:space="preserve"> 473 </w:t>
      </w:r>
      <w:r w:rsidR="00842948" w:rsidRPr="008A32B7">
        <w:t>«Об утверждении муниципальной</w:t>
      </w:r>
      <w:r w:rsidR="00842948">
        <w:t xml:space="preserve"> целевой </w:t>
      </w:r>
      <w:r w:rsidR="00842948" w:rsidRPr="008A32B7">
        <w:t xml:space="preserve">программы </w:t>
      </w:r>
      <w:r w:rsidR="00842948" w:rsidRPr="00842948">
        <w:t xml:space="preserve">«Развитие жилищной и коммунальной инфраструктуры города Боровска» </w:t>
      </w:r>
      <w:r w:rsidR="00842948">
        <w:t>на 2016-2020 годы</w:t>
      </w:r>
      <w:r w:rsidR="00CD2CEE">
        <w:t>,</w:t>
      </w:r>
      <w:r w:rsidR="00A8419E">
        <w:t xml:space="preserve"> </w:t>
      </w:r>
      <w:r w:rsidR="00CD2CEE">
        <w:t>и</w:t>
      </w:r>
      <w:r w:rsidR="00A8419E">
        <w:t>зложив его в редакции согласно приложению к настоящему постановлению</w:t>
      </w:r>
      <w:r w:rsidR="00842948" w:rsidRPr="008A32B7">
        <w:t>.</w:t>
      </w:r>
    </w:p>
    <w:p w:rsidR="00842948" w:rsidRPr="00E34E16" w:rsidRDefault="00842948" w:rsidP="00842948">
      <w:pPr>
        <w:tabs>
          <w:tab w:val="left" w:pos="3969"/>
          <w:tab w:val="left" w:pos="4253"/>
          <w:tab w:val="left" w:pos="4678"/>
        </w:tabs>
        <w:ind w:right="-29"/>
        <w:jc w:val="both"/>
      </w:pPr>
      <w:r w:rsidRPr="00E34E16">
        <w:t>2.  Настоящее постановление вступает в силу с момента принятия, подлежит</w:t>
      </w:r>
      <w:r>
        <w:t xml:space="preserve"> обнародованию на информационном стенде администрации,</w:t>
      </w:r>
      <w:r w:rsidRPr="00E34E16">
        <w:t xml:space="preserve"> опубликованию в сети Интернет на официальном сайте администрации муниципального образования городское поселение город Боровск </w:t>
      </w:r>
      <w:hyperlink r:id="rId10" w:history="1">
        <w:r w:rsidR="00A8419E" w:rsidRPr="000F35A8">
          <w:rPr>
            <w:rStyle w:val="af7"/>
          </w:rPr>
          <w:t>www.borovsk.org</w:t>
        </w:r>
      </w:hyperlink>
      <w:r w:rsidRPr="00E34E16">
        <w:t>.</w:t>
      </w:r>
    </w:p>
    <w:p w:rsidR="00842948" w:rsidRPr="00E34E16" w:rsidRDefault="00842948" w:rsidP="00842948">
      <w:pPr>
        <w:tabs>
          <w:tab w:val="left" w:pos="3969"/>
          <w:tab w:val="left" w:pos="4253"/>
          <w:tab w:val="left" w:pos="4678"/>
        </w:tabs>
        <w:ind w:right="-29"/>
        <w:jc w:val="both"/>
      </w:pPr>
      <w:r w:rsidRPr="00E34E16">
        <w:t>3</w:t>
      </w:r>
      <w:r>
        <w:t>.</w:t>
      </w:r>
      <w:r w:rsidRPr="00E34E16">
        <w:t xml:space="preserve"> </w:t>
      </w:r>
      <w:proofErr w:type="gramStart"/>
      <w:r w:rsidRPr="00E34E16">
        <w:t>Контроль за</w:t>
      </w:r>
      <w:proofErr w:type="gramEnd"/>
      <w:r w:rsidRPr="00E34E16">
        <w:t xml:space="preserve"> исполнением настоящего постановления возложить на заместителя главы администрации – начальника отдела муниципального хозяйства Д.Б. Горошко. </w:t>
      </w:r>
    </w:p>
    <w:p w:rsidR="00842948" w:rsidRDefault="00842948" w:rsidP="00CF5AD8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</w:rPr>
      </w:pPr>
    </w:p>
    <w:p w:rsidR="009D7E57" w:rsidRPr="00842948" w:rsidRDefault="00DF51BA" w:rsidP="00CF5AD8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</w:rPr>
      </w:pPr>
      <w:r>
        <w:rPr>
          <w:b/>
        </w:rPr>
        <w:t>Зам.</w:t>
      </w:r>
      <w:r w:rsidR="00496D47">
        <w:rPr>
          <w:b/>
        </w:rPr>
        <w:t xml:space="preserve"> </w:t>
      </w:r>
      <w:r>
        <w:rPr>
          <w:b/>
        </w:rPr>
        <w:t>Главы</w:t>
      </w:r>
      <w:r w:rsidR="00DD0D82" w:rsidRPr="00842948">
        <w:rPr>
          <w:b/>
        </w:rPr>
        <w:t xml:space="preserve">  </w:t>
      </w:r>
      <w:r w:rsidR="00720F77" w:rsidRPr="00842948">
        <w:rPr>
          <w:b/>
        </w:rPr>
        <w:t xml:space="preserve"> администрации</w:t>
      </w:r>
      <w:r w:rsidR="00842948">
        <w:rPr>
          <w:b/>
        </w:rPr>
        <w:t xml:space="preserve">       </w:t>
      </w:r>
      <w:r w:rsidR="00720F77" w:rsidRPr="00842948">
        <w:rPr>
          <w:b/>
        </w:rPr>
        <w:t xml:space="preserve"> </w:t>
      </w:r>
      <w:proofErr w:type="gramStart"/>
      <w:r w:rsidR="009D7E57" w:rsidRPr="00842948">
        <w:rPr>
          <w:b/>
        </w:rPr>
        <w:t>муниципального</w:t>
      </w:r>
      <w:proofErr w:type="gramEnd"/>
    </w:p>
    <w:p w:rsidR="00EA12AE" w:rsidRDefault="00E8769A" w:rsidP="0095380E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</w:rPr>
      </w:pPr>
      <w:r w:rsidRPr="00842948">
        <w:rPr>
          <w:b/>
        </w:rPr>
        <w:t>о</w:t>
      </w:r>
      <w:r w:rsidR="009D7E57" w:rsidRPr="00842948">
        <w:rPr>
          <w:b/>
        </w:rPr>
        <w:t>бразования городское</w:t>
      </w:r>
      <w:r w:rsidR="00DD0D82" w:rsidRPr="00842948">
        <w:rPr>
          <w:b/>
        </w:rPr>
        <w:t xml:space="preserve"> </w:t>
      </w:r>
      <w:r w:rsidR="009D7E57" w:rsidRPr="00842948">
        <w:rPr>
          <w:b/>
        </w:rPr>
        <w:t>поселение город Боровск</w:t>
      </w:r>
      <w:r w:rsidR="00DD0D82" w:rsidRPr="00842948">
        <w:rPr>
          <w:b/>
        </w:rPr>
        <w:t xml:space="preserve">                     </w:t>
      </w:r>
      <w:r w:rsidR="00842948">
        <w:rPr>
          <w:b/>
        </w:rPr>
        <w:t xml:space="preserve">     </w:t>
      </w:r>
      <w:r w:rsidR="00DD0D82" w:rsidRPr="00842948">
        <w:rPr>
          <w:b/>
        </w:rPr>
        <w:t xml:space="preserve">    </w:t>
      </w:r>
      <w:r w:rsidR="00A834D3" w:rsidRPr="00842948">
        <w:rPr>
          <w:b/>
        </w:rPr>
        <w:t xml:space="preserve">        </w:t>
      </w:r>
      <w:r w:rsidR="00DD0D82" w:rsidRPr="00842948">
        <w:rPr>
          <w:b/>
        </w:rPr>
        <w:t xml:space="preserve"> </w:t>
      </w:r>
      <w:r w:rsidR="009D7E57" w:rsidRPr="00842948">
        <w:rPr>
          <w:b/>
        </w:rPr>
        <w:t xml:space="preserve">  </w:t>
      </w:r>
      <w:r w:rsidR="00DF51BA">
        <w:rPr>
          <w:b/>
        </w:rPr>
        <w:t>Д.Б. Горошко</w:t>
      </w:r>
    </w:p>
    <w:p w:rsidR="00DF51BA" w:rsidRDefault="00DF51BA" w:rsidP="0095380E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  <w:sz w:val="26"/>
          <w:szCs w:val="26"/>
        </w:rPr>
      </w:pPr>
    </w:p>
    <w:p w:rsidR="004E0350" w:rsidRPr="00A908AC" w:rsidRDefault="004E0350" w:rsidP="004E0350">
      <w:pPr>
        <w:pStyle w:val="ConsNormal"/>
        <w:widowControl/>
        <w:tabs>
          <w:tab w:val="left" w:pos="4092"/>
        </w:tabs>
        <w:ind w:right="0"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A908AC">
        <w:rPr>
          <w:rFonts w:ascii="Times New Roman" w:hAnsi="Times New Roman" w:cs="Times New Roman"/>
          <w:sz w:val="16"/>
          <w:szCs w:val="16"/>
        </w:rPr>
        <w:t>Отп</w:t>
      </w:r>
      <w:proofErr w:type="spellEnd"/>
      <w:r w:rsidRPr="00A908AC">
        <w:rPr>
          <w:rFonts w:ascii="Times New Roman" w:hAnsi="Times New Roman" w:cs="Times New Roman"/>
          <w:sz w:val="16"/>
          <w:szCs w:val="16"/>
        </w:rPr>
        <w:t xml:space="preserve">. –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A908AC">
        <w:rPr>
          <w:rFonts w:ascii="Times New Roman" w:hAnsi="Times New Roman" w:cs="Times New Roman"/>
          <w:sz w:val="16"/>
          <w:szCs w:val="16"/>
        </w:rPr>
        <w:t xml:space="preserve"> экз.,   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A908AC">
        <w:rPr>
          <w:rFonts w:ascii="Times New Roman" w:hAnsi="Times New Roman" w:cs="Times New Roman"/>
          <w:sz w:val="16"/>
          <w:szCs w:val="16"/>
        </w:rPr>
        <w:t xml:space="preserve"> – в дело</w:t>
      </w:r>
      <w:r w:rsidRPr="00A908AC">
        <w:rPr>
          <w:rFonts w:ascii="Times New Roman" w:hAnsi="Times New Roman" w:cs="Times New Roman"/>
          <w:sz w:val="16"/>
          <w:szCs w:val="16"/>
        </w:rPr>
        <w:tab/>
      </w:r>
    </w:p>
    <w:p w:rsidR="004E0350" w:rsidRDefault="004E0350" w:rsidP="004E0350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  <w:r w:rsidRPr="00A908AC">
        <w:rPr>
          <w:rFonts w:ascii="Times New Roman" w:hAnsi="Times New Roman" w:cs="Times New Roman"/>
          <w:sz w:val="16"/>
          <w:szCs w:val="16"/>
        </w:rPr>
        <w:t xml:space="preserve">                           1 – </w:t>
      </w:r>
      <w:proofErr w:type="spellStart"/>
      <w:r w:rsidRPr="00A908AC">
        <w:rPr>
          <w:rFonts w:ascii="Times New Roman" w:hAnsi="Times New Roman" w:cs="Times New Roman"/>
          <w:sz w:val="16"/>
          <w:szCs w:val="16"/>
        </w:rPr>
        <w:t>ОЭФиБУ</w:t>
      </w:r>
      <w:proofErr w:type="spellEnd"/>
    </w:p>
    <w:p w:rsidR="00A908AC" w:rsidRPr="00A908AC" w:rsidRDefault="00A908AC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A908AC">
        <w:rPr>
          <w:rFonts w:ascii="Times New Roman" w:hAnsi="Times New Roman" w:cs="Times New Roman"/>
          <w:sz w:val="16"/>
          <w:szCs w:val="16"/>
        </w:rPr>
        <w:t>Исп</w:t>
      </w:r>
      <w:proofErr w:type="spellEnd"/>
      <w:r w:rsidRPr="00A908AC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Pr="00A908AC">
        <w:rPr>
          <w:rFonts w:ascii="Times New Roman" w:hAnsi="Times New Roman" w:cs="Times New Roman"/>
          <w:sz w:val="16"/>
          <w:szCs w:val="16"/>
        </w:rPr>
        <w:t>:С</w:t>
      </w:r>
      <w:proofErr w:type="gramEnd"/>
      <w:r w:rsidRPr="00A908AC">
        <w:rPr>
          <w:rFonts w:ascii="Times New Roman" w:hAnsi="Times New Roman" w:cs="Times New Roman"/>
          <w:sz w:val="16"/>
          <w:szCs w:val="16"/>
        </w:rPr>
        <w:t xml:space="preserve">.Н. </w:t>
      </w:r>
      <w:proofErr w:type="spellStart"/>
      <w:r w:rsidRPr="00A908AC">
        <w:rPr>
          <w:rFonts w:ascii="Times New Roman" w:hAnsi="Times New Roman" w:cs="Times New Roman"/>
          <w:sz w:val="16"/>
          <w:szCs w:val="16"/>
        </w:rPr>
        <w:t>Раттас</w:t>
      </w:r>
      <w:proofErr w:type="spellEnd"/>
    </w:p>
    <w:p w:rsidR="00B14DCB" w:rsidRDefault="00B14DCB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B14DCB" w:rsidRDefault="00B14DCB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B14DCB" w:rsidRDefault="00B14DCB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A8419E" w:rsidRDefault="00A8419E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A8419E" w:rsidRDefault="00A8419E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A8419E" w:rsidRDefault="00A8419E" w:rsidP="00A908AC">
      <w:pPr>
        <w:pStyle w:val="ConsNormal"/>
        <w:widowControl/>
        <w:tabs>
          <w:tab w:val="center" w:pos="4677"/>
        </w:tabs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B14DCB" w:rsidRDefault="00B14DCB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:rsidR="00B14DCB" w:rsidRDefault="00507914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="006D615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4DCB">
        <w:rPr>
          <w:rFonts w:ascii="Times New Roman" w:hAnsi="Times New Roman" w:cs="Times New Roman"/>
          <w:sz w:val="16"/>
          <w:szCs w:val="16"/>
        </w:rPr>
        <w:t xml:space="preserve"> постановлению </w:t>
      </w:r>
      <w:r w:rsidR="006D6159">
        <w:rPr>
          <w:rFonts w:ascii="Times New Roman" w:hAnsi="Times New Roman" w:cs="Times New Roman"/>
          <w:sz w:val="16"/>
          <w:szCs w:val="16"/>
        </w:rPr>
        <w:t xml:space="preserve">  </w:t>
      </w:r>
      <w:r w:rsidR="00B14DCB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6D6159">
        <w:rPr>
          <w:rFonts w:ascii="Times New Roman" w:hAnsi="Times New Roman" w:cs="Times New Roman"/>
          <w:sz w:val="16"/>
          <w:szCs w:val="16"/>
        </w:rPr>
        <w:t xml:space="preserve">  </w:t>
      </w:r>
      <w:r w:rsidR="00B14DCB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="006D6159">
        <w:rPr>
          <w:rFonts w:ascii="Times New Roman" w:hAnsi="Times New Roman" w:cs="Times New Roman"/>
          <w:sz w:val="16"/>
          <w:szCs w:val="16"/>
        </w:rPr>
        <w:t xml:space="preserve"> </w:t>
      </w:r>
      <w:r w:rsidR="00B14DCB">
        <w:rPr>
          <w:rFonts w:ascii="Times New Roman" w:hAnsi="Times New Roman" w:cs="Times New Roman"/>
          <w:sz w:val="16"/>
          <w:szCs w:val="16"/>
        </w:rPr>
        <w:t>образования</w:t>
      </w:r>
    </w:p>
    <w:p w:rsidR="00B14DCB" w:rsidRDefault="00B14DCB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городское поселение город Боровск от «</w:t>
      </w:r>
      <w:r w:rsidR="00AD1C02">
        <w:rPr>
          <w:rFonts w:ascii="Times New Roman" w:hAnsi="Times New Roman" w:cs="Times New Roman"/>
          <w:sz w:val="16"/>
          <w:szCs w:val="16"/>
        </w:rPr>
        <w:t>05</w:t>
      </w:r>
      <w:r>
        <w:rPr>
          <w:rFonts w:ascii="Times New Roman" w:hAnsi="Times New Roman" w:cs="Times New Roman"/>
          <w:sz w:val="16"/>
          <w:szCs w:val="16"/>
        </w:rPr>
        <w:t>»</w:t>
      </w:r>
      <w:r w:rsidR="0013714A">
        <w:rPr>
          <w:rFonts w:ascii="Times New Roman" w:hAnsi="Times New Roman" w:cs="Times New Roman"/>
          <w:sz w:val="16"/>
          <w:szCs w:val="16"/>
        </w:rPr>
        <w:t xml:space="preserve"> </w:t>
      </w:r>
      <w:r w:rsidR="00AD1C02">
        <w:rPr>
          <w:rFonts w:ascii="Times New Roman" w:hAnsi="Times New Roman" w:cs="Times New Roman"/>
          <w:sz w:val="16"/>
          <w:szCs w:val="16"/>
        </w:rPr>
        <w:t xml:space="preserve"> сентября </w:t>
      </w:r>
      <w:r w:rsidR="0011193C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1</w:t>
      </w:r>
      <w:r w:rsidR="00A8419E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г. №</w:t>
      </w:r>
      <w:r w:rsidR="00DF370B">
        <w:rPr>
          <w:rFonts w:ascii="Times New Roman" w:hAnsi="Times New Roman" w:cs="Times New Roman"/>
          <w:sz w:val="16"/>
          <w:szCs w:val="16"/>
        </w:rPr>
        <w:t xml:space="preserve"> </w:t>
      </w:r>
      <w:r w:rsidR="00AD1C02">
        <w:rPr>
          <w:rFonts w:ascii="Times New Roman" w:hAnsi="Times New Roman" w:cs="Times New Roman"/>
          <w:sz w:val="16"/>
          <w:szCs w:val="16"/>
        </w:rPr>
        <w:t>302</w:t>
      </w:r>
      <w:bookmarkStart w:id="0" w:name="_GoBack"/>
      <w:bookmarkEnd w:id="0"/>
    </w:p>
    <w:p w:rsidR="006526B0" w:rsidRPr="00991241" w:rsidRDefault="006526B0" w:rsidP="006526B0">
      <w:pPr>
        <w:pStyle w:val="ConsPlusCel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24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526B0" w:rsidRPr="00991241" w:rsidRDefault="006526B0" w:rsidP="006526B0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1241">
        <w:rPr>
          <w:rFonts w:ascii="Times New Roman" w:hAnsi="Times New Roman"/>
          <w:b/>
          <w:sz w:val="24"/>
          <w:szCs w:val="24"/>
        </w:rPr>
        <w:t>муниципальной программы «Развитие жилищной и коммунальной инфраструктуры города Боровска»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0"/>
        <w:gridCol w:w="6653"/>
      </w:tblGrid>
      <w:tr w:rsidR="006526B0" w:rsidRPr="00E1141A" w:rsidTr="006526B0">
        <w:trPr>
          <w:trHeight w:val="240"/>
        </w:trPr>
        <w:tc>
          <w:tcPr>
            <w:tcW w:w="3619" w:type="dxa"/>
          </w:tcPr>
          <w:p w:rsidR="006526B0" w:rsidRPr="00E1141A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455" w:type="dxa"/>
          </w:tcPr>
          <w:p w:rsidR="006526B0" w:rsidRPr="00E1141A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Муниципальная программа «Развитие жилищной и коммунальной инфраструктуры города Боровска» (далее – муниципальная  программа)</w:t>
            </w:r>
          </w:p>
        </w:tc>
      </w:tr>
      <w:tr w:rsidR="006526B0" w:rsidRPr="00E1141A" w:rsidTr="006526B0">
        <w:trPr>
          <w:trHeight w:val="36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6526B0" w:rsidRPr="00E1141A" w:rsidTr="006526B0">
        <w:trPr>
          <w:trHeight w:val="36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Отсутствуют</w:t>
            </w:r>
          </w:p>
        </w:tc>
      </w:tr>
      <w:tr w:rsidR="006526B0" w:rsidRPr="00E1141A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Отсутствуют</w:t>
            </w:r>
          </w:p>
        </w:tc>
      </w:tr>
      <w:tr w:rsidR="006526B0" w:rsidRPr="00E1141A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- Модернизация системы коммунальной инфраструктуры. 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Повышение 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надёжности функционирования централизованных систем жизнеобеспечения  населения города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Предотвращение ситуаций, которые могут привести к нарушению функционирования систем жизнеобеспечения города.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Обеспечение перспективного развития города, в том числе потребностей жилищного и гражданского строительства.</w:t>
            </w:r>
          </w:p>
        </w:tc>
      </w:tr>
      <w:tr w:rsidR="006526B0" w:rsidRPr="00EA12AE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1. Строительство и модернизация систем коммунальной инфраструктуры города;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2. Оказание муниципальной  поддержки по реконструкции, модернизации и ремонту  объектов коммунальной инфраструктуры;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3. Повышение эффективности работы объектов коммунальной инфраструктуры путем внедрения современных энергосберегающих технологий и оборудования;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4. Повышение качества предоставляемых коммунальных услуг потребителям.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4. Создание условий для управления многоквартирными домами и развития общественного самоуправления. 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5. Обеспечение проведения капитального ремонта многоквартирных домов.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6. Предоставление финансовой поддержки управляющим организациям, ТСЖ либо жилищным кооперативам или иным специализированным потребительским кооперативам для проведения капитального ремонта многоквартирных домов.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7. Улучшение состояния окружающей среды, экологическая безопасность развития поселения, создание благоприятных условий для проживания жителей.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6526B0" w:rsidRPr="00EA12AE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Целевой показатель 1 «Обеспечение  эксплуатационной надежности жилых домов (строительство которых завершено) нарастающим итогом»;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Целевой показатель 2 «Уровень экономии  бюджетных сре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дств пр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и проведении муниципального заказа»;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Целевой показатель 3 «Снижение процента износа общего имущества многоквартирных домов»;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Целевой показатель 4 « Снижение процента износа оборудования 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6526B0" w:rsidRPr="00EA12AE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Уровень  экономии бюджетных сре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дств пр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и проведении процедур муниципального заказа</w:t>
            </w:r>
          </w:p>
        </w:tc>
      </w:tr>
      <w:tr w:rsidR="006526B0" w:rsidRPr="00EA12AE" w:rsidTr="006526B0">
        <w:trPr>
          <w:trHeight w:val="240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6455" w:type="dxa"/>
          </w:tcPr>
          <w:p w:rsidR="0031402B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C61605">
              <w:rPr>
                <w:rFonts w:ascii="Times New Roman" w:eastAsia="Calibri" w:hAnsi="Times New Roman"/>
                <w:kern w:val="0"/>
                <w:sz w:val="24"/>
                <w:szCs w:val="24"/>
              </w:rPr>
              <w:t>41168,837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тыс. руб., в том числе по годам:</w:t>
            </w:r>
          </w:p>
          <w:p w:rsidR="0031402B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2016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-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8848,055 тыс. руб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.(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неисполненные расходные обязательства 2015 года – 54,356 </w:t>
            </w:r>
            <w:proofErr w:type="spellStart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тыс.руб</w:t>
            </w:r>
            <w:proofErr w:type="spellEnd"/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.)</w:t>
            </w:r>
          </w:p>
          <w:p w:rsidR="0031402B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2017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-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14725,798 тыс. руб. </w:t>
            </w:r>
            <w:r w:rsidRPr="006D4AC2">
              <w:rPr>
                <w:rFonts w:ascii="Times New Roman" w:eastAsia="Calibri" w:hAnsi="Times New Roman"/>
                <w:kern w:val="0"/>
              </w:rPr>
              <w:t>(неисполненные обязательства 2016 года – 3211,025тыс. руб., средства РБ -5484,715тыс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</w:rPr>
              <w:t>.р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</w:rPr>
              <w:t xml:space="preserve">уб, привлеченные средства от населения – 982,070 </w:t>
            </w:r>
            <w:proofErr w:type="spellStart"/>
            <w:r w:rsidRPr="006D4AC2">
              <w:rPr>
                <w:rFonts w:ascii="Times New Roman" w:eastAsia="Calibri" w:hAnsi="Times New Roman"/>
                <w:kern w:val="0"/>
              </w:rPr>
              <w:t>тыс.рублей</w:t>
            </w:r>
            <w:proofErr w:type="spellEnd"/>
            <w:r w:rsidRPr="006D4AC2">
              <w:rPr>
                <w:rFonts w:ascii="Times New Roman" w:eastAsia="Calibri" w:hAnsi="Times New Roman"/>
                <w:kern w:val="0"/>
              </w:rPr>
              <w:t xml:space="preserve">. средства МБ- 8259,013 </w:t>
            </w:r>
            <w:proofErr w:type="spellStart"/>
            <w:r w:rsidRPr="006D4AC2">
              <w:rPr>
                <w:rFonts w:ascii="Times New Roman" w:eastAsia="Calibri" w:hAnsi="Times New Roman"/>
                <w:kern w:val="0"/>
              </w:rPr>
              <w:t>тыс.руб</w:t>
            </w:r>
            <w:proofErr w:type="spellEnd"/>
            <w:r w:rsidRPr="006D4AC2">
              <w:rPr>
                <w:rFonts w:ascii="Times New Roman" w:eastAsia="Calibri" w:hAnsi="Times New Roman"/>
                <w:kern w:val="0"/>
              </w:rPr>
              <w:t>.)</w:t>
            </w:r>
          </w:p>
          <w:p w:rsidR="0031402B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2018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-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</w:r>
            <w:r w:rsidR="00C61605">
              <w:rPr>
                <w:rFonts w:ascii="Times New Roman" w:eastAsia="Calibri" w:hAnsi="Times New Roman"/>
                <w:kern w:val="0"/>
                <w:sz w:val="24"/>
                <w:szCs w:val="24"/>
              </w:rPr>
              <w:t>11999,984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тыс. руб</w:t>
            </w:r>
            <w:proofErr w:type="gramStart"/>
            <w:r w:rsidRPr="006D4AC2">
              <w:rPr>
                <w:rFonts w:ascii="Times New Roman" w:eastAsia="Calibri" w:hAnsi="Times New Roman"/>
                <w:kern w:val="0"/>
              </w:rPr>
              <w:t>.(</w:t>
            </w:r>
            <w:proofErr w:type="gramEnd"/>
            <w:r w:rsidRPr="006D4AC2">
              <w:rPr>
                <w:rFonts w:ascii="Times New Roman" w:eastAsia="Calibri" w:hAnsi="Times New Roman"/>
                <w:kern w:val="0"/>
              </w:rPr>
              <w:t xml:space="preserve"> неисполненные расходные обязательства 201</w:t>
            </w:r>
            <w:r w:rsidR="006D4AC2" w:rsidRPr="006D4AC2">
              <w:rPr>
                <w:rFonts w:ascii="Times New Roman" w:eastAsia="Calibri" w:hAnsi="Times New Roman"/>
                <w:kern w:val="0"/>
              </w:rPr>
              <w:t>7</w:t>
            </w:r>
            <w:r w:rsidRPr="006D4AC2">
              <w:rPr>
                <w:rFonts w:ascii="Times New Roman" w:eastAsia="Calibri" w:hAnsi="Times New Roman"/>
                <w:kern w:val="0"/>
              </w:rPr>
              <w:t xml:space="preserve"> года – </w:t>
            </w:r>
            <w:r w:rsidR="00C61605">
              <w:rPr>
                <w:rFonts w:ascii="Times New Roman" w:eastAsia="Calibri" w:hAnsi="Times New Roman"/>
                <w:kern w:val="0"/>
              </w:rPr>
              <w:t>5992,554</w:t>
            </w:r>
            <w:r w:rsidRPr="006D4AC2">
              <w:rPr>
                <w:rFonts w:ascii="Times New Roman" w:eastAsia="Calibri" w:hAnsi="Times New Roman"/>
                <w:kern w:val="0"/>
              </w:rPr>
              <w:t xml:space="preserve"> </w:t>
            </w:r>
            <w:proofErr w:type="spellStart"/>
            <w:r w:rsidRPr="006D4AC2">
              <w:rPr>
                <w:rFonts w:ascii="Times New Roman" w:eastAsia="Calibri" w:hAnsi="Times New Roman"/>
                <w:kern w:val="0"/>
              </w:rPr>
              <w:t>тыс.руб</w:t>
            </w:r>
            <w:proofErr w:type="spellEnd"/>
            <w:r w:rsidR="006D4AC2" w:rsidRPr="006D4AC2">
              <w:rPr>
                <w:rFonts w:ascii="Times New Roman" w:eastAsia="Calibri" w:hAnsi="Times New Roman"/>
                <w:kern w:val="0"/>
              </w:rPr>
              <w:t xml:space="preserve">, средства РБ – </w:t>
            </w:r>
            <w:r w:rsidR="00C61605">
              <w:rPr>
                <w:rFonts w:ascii="Times New Roman" w:eastAsia="Calibri" w:hAnsi="Times New Roman"/>
                <w:kern w:val="0"/>
              </w:rPr>
              <w:t>4370,442</w:t>
            </w:r>
            <w:r w:rsidR="006D4AC2" w:rsidRPr="006D4AC2">
              <w:rPr>
                <w:rFonts w:ascii="Times New Roman" w:eastAsia="Calibri" w:hAnsi="Times New Roman"/>
                <w:kern w:val="0"/>
              </w:rPr>
              <w:t xml:space="preserve"> </w:t>
            </w:r>
            <w:proofErr w:type="spellStart"/>
            <w:r w:rsidR="006D4AC2" w:rsidRPr="006D4AC2">
              <w:rPr>
                <w:rFonts w:ascii="Times New Roman" w:eastAsia="Calibri" w:hAnsi="Times New Roman"/>
                <w:kern w:val="0"/>
              </w:rPr>
              <w:t>тыс.руб</w:t>
            </w:r>
            <w:proofErr w:type="spellEnd"/>
            <w:r w:rsidR="006D4AC2">
              <w:rPr>
                <w:rFonts w:ascii="Times New Roman" w:eastAsia="Calibri" w:hAnsi="Times New Roman"/>
                <w:kern w:val="0"/>
              </w:rPr>
              <w:t>. средства МБ-</w:t>
            </w:r>
            <w:r w:rsidR="00C61605">
              <w:rPr>
                <w:rFonts w:ascii="Times New Roman" w:eastAsia="Calibri" w:hAnsi="Times New Roman"/>
                <w:kern w:val="0"/>
              </w:rPr>
              <w:t>7629,542</w:t>
            </w:r>
            <w:r w:rsidR="006D4AC2">
              <w:rPr>
                <w:rFonts w:ascii="Times New Roman" w:eastAsia="Calibri" w:hAnsi="Times New Roman"/>
                <w:kern w:val="0"/>
              </w:rPr>
              <w:t xml:space="preserve"> тыс. </w:t>
            </w:r>
            <w:proofErr w:type="spellStart"/>
            <w:r w:rsidR="006D4AC2">
              <w:rPr>
                <w:rFonts w:ascii="Times New Roman" w:eastAsia="Calibri" w:hAnsi="Times New Roman"/>
                <w:kern w:val="0"/>
              </w:rPr>
              <w:t>руб</w:t>
            </w:r>
            <w:proofErr w:type="spellEnd"/>
            <w:r w:rsidRPr="006D4AC2">
              <w:rPr>
                <w:rFonts w:ascii="Times New Roman" w:eastAsia="Calibri" w:hAnsi="Times New Roman"/>
                <w:kern w:val="0"/>
              </w:rPr>
              <w:t>)</w:t>
            </w:r>
          </w:p>
          <w:p w:rsidR="0031402B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2019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-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2745 тыс. руб.</w:t>
            </w:r>
          </w:p>
          <w:p w:rsidR="006526B0" w:rsidRPr="006D4AC2" w:rsidRDefault="0031402B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2020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-</w:t>
            </w: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2850 тыс. руб.</w:t>
            </w:r>
          </w:p>
        </w:tc>
      </w:tr>
      <w:tr w:rsidR="006526B0" w:rsidRPr="00EA12AE" w:rsidTr="006526B0">
        <w:trPr>
          <w:trHeight w:val="844"/>
        </w:trPr>
        <w:tc>
          <w:tcPr>
            <w:tcW w:w="3619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455" w:type="dxa"/>
          </w:tcPr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Снижение процента износа оборудования и сетей коммунальной инфраструктуры</w:t>
            </w:r>
          </w:p>
          <w:p w:rsidR="006526B0" w:rsidRPr="006D4AC2" w:rsidRDefault="006526B0" w:rsidP="006D4AC2">
            <w:pPr>
              <w:pStyle w:val="ConsPlusNormal"/>
              <w:widowControl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kern w:val="0"/>
                <w:sz w:val="24"/>
                <w:szCs w:val="24"/>
              </w:rPr>
              <w:t>Снижение процента износа общего имущества многоквартирных жилых домов</w:t>
            </w:r>
          </w:p>
        </w:tc>
      </w:tr>
    </w:tbl>
    <w:p w:rsidR="006526B0" w:rsidRPr="00EA12AE" w:rsidRDefault="006526B0" w:rsidP="006526B0">
      <w:pPr>
        <w:pStyle w:val="af4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A8419E" w:rsidRPr="00991241" w:rsidRDefault="006526B0" w:rsidP="00A8419E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5F06">
        <w:rPr>
          <w:rFonts w:ascii="Times New Roman" w:hAnsi="Times New Roman"/>
          <w:b/>
          <w:sz w:val="24"/>
          <w:szCs w:val="24"/>
        </w:rPr>
        <w:t xml:space="preserve">Раздел 1. </w:t>
      </w:r>
      <w:r w:rsidR="00A8419E">
        <w:rPr>
          <w:rFonts w:ascii="Times New Roman" w:hAnsi="Times New Roman"/>
          <w:b/>
          <w:sz w:val="24"/>
          <w:szCs w:val="24"/>
        </w:rPr>
        <w:t xml:space="preserve">Приоритеты и цели муниципальной программы </w:t>
      </w:r>
      <w:r w:rsidR="00A8419E" w:rsidRPr="00991241">
        <w:rPr>
          <w:rFonts w:ascii="Times New Roman" w:hAnsi="Times New Roman"/>
          <w:b/>
          <w:sz w:val="24"/>
          <w:szCs w:val="24"/>
        </w:rPr>
        <w:t>«Развитие жилищной и коммунальной инфраструктуры города Боровска»</w:t>
      </w:r>
    </w:p>
    <w:p w:rsidR="001036AC" w:rsidRDefault="001036AC" w:rsidP="001036AC">
      <w:pPr>
        <w:suppressAutoHyphens/>
        <w:autoSpaceDE w:val="0"/>
        <w:autoSpaceDN w:val="0"/>
        <w:adjustRightInd w:val="0"/>
        <w:ind w:firstLine="550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Реализация права граждан на жилище, обеспечение достойных и доступных условий проживания – одна из фундаментальных задач правового государства. </w:t>
      </w:r>
    </w:p>
    <w:p w:rsidR="001036AC" w:rsidRDefault="001036AC" w:rsidP="001036AC">
      <w:pPr>
        <w:pStyle w:val="ConsPlusNormal"/>
        <w:widowControl/>
        <w:ind w:firstLine="54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Многоквартирный жилищный фонд, признанный непригодным для проживания, аварийным, подлежащим сносу или реконструкции, угрожает жизни и здоровью граждан, ухудшает внешний облик города и понижает его инвестиционную привлекательность.</w:t>
      </w:r>
    </w:p>
    <w:p w:rsidR="001036AC" w:rsidRDefault="001036AC" w:rsidP="001036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проблемным вопросам территории является наличие жилых помещений, в которых отсутствуют наниматели по договорам социального найма, при этом предоставление данных жилых помещений нуждающимся лицам не представляется возможным из-за неудовлетворительного технического состояния данных помещений.</w:t>
      </w:r>
    </w:p>
    <w:p w:rsidR="006526B0" w:rsidRPr="0071626B" w:rsidRDefault="006526B0" w:rsidP="006526B0">
      <w:pPr>
        <w:ind w:firstLine="540"/>
        <w:jc w:val="both"/>
      </w:pPr>
      <w:r w:rsidRPr="0071626B">
        <w:t xml:space="preserve">Основой преобразований в жилищно-коммунальном хозяйстве является реорганизация системы управления отраслью на принципах </w:t>
      </w:r>
      <w:proofErr w:type="gramStart"/>
      <w:r w:rsidRPr="0071626B">
        <w:t>сокращения степени участия органов местного самоуправления</w:t>
      </w:r>
      <w:proofErr w:type="gramEnd"/>
      <w:r w:rsidRPr="0071626B">
        <w:t xml:space="preserve">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 </w:t>
      </w:r>
    </w:p>
    <w:p w:rsidR="006526B0" w:rsidRPr="0071626B" w:rsidRDefault="006526B0" w:rsidP="006526B0">
      <w:pPr>
        <w:ind w:firstLine="540"/>
        <w:jc w:val="both"/>
      </w:pPr>
      <w:r w:rsidRPr="0071626B">
        <w:t xml:space="preserve">Жилищный кодекс Российской Федерации (статья 154, пункт 3 статьи 158) возложил обязанность по оплате расходов на проведение капитального ремонта многоквартирных домов на собственников помещений. </w:t>
      </w:r>
      <w:proofErr w:type="gramStart"/>
      <w:r w:rsidRPr="0071626B">
        <w:t>Одновременно Жилищный кодекс Российской Федерации (статья 39, пункт 1 статьи 158), Гражданский кодекс Российской Федерации (статьи 210, 249) 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</w:t>
      </w:r>
      <w:proofErr w:type="gramEnd"/>
      <w:r>
        <w:t xml:space="preserve"> </w:t>
      </w:r>
      <w:proofErr w:type="gramStart"/>
      <w:r w:rsidRPr="0071626B">
        <w:t xml:space="preserve">ремонту общего имущества в многоквартирном доме ненадлежащего качества и (или) с перерывами, превышающими установленную продолжительность» (далее – постановление Правительства Российской Федерации № 491) </w:t>
      </w:r>
      <w:r w:rsidRPr="0071626B">
        <w:lastRenderedPageBreak/>
        <w:t xml:space="preserve">устанавливают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 </w:t>
      </w:r>
      <w:proofErr w:type="gramEnd"/>
    </w:p>
    <w:p w:rsidR="006526B0" w:rsidRPr="0071626B" w:rsidRDefault="006526B0" w:rsidP="006526B0">
      <w:pPr>
        <w:ind w:firstLine="540"/>
        <w:jc w:val="both"/>
      </w:pPr>
      <w:r w:rsidRPr="0071626B">
        <w:t>Таким образом, в соответствии с жилищным законодательством Российской Федерации</w:t>
      </w:r>
      <w:r w:rsidR="001036AC">
        <w:t>,</w:t>
      </w:r>
      <w:r w:rsidRPr="0071626B">
        <w:t xml:space="preserve"> собственники помещений в многоквартирных домах, помимо прав и обязанностей в отношении помещений в таких домах, несут обязанност</w:t>
      </w:r>
      <w:r w:rsidR="001036AC">
        <w:t xml:space="preserve">ь </w:t>
      </w:r>
      <w:r w:rsidRPr="0071626B">
        <w:t xml:space="preserve"> по поддержанию в надлежащем состоянии общего имущества, в том числе по осуществлению текущего и капитального ремонтов. В связи с высокой стоимостью капитального ремонта оказывается государственная поддержка. </w:t>
      </w:r>
    </w:p>
    <w:p w:rsidR="006526B0" w:rsidRDefault="006526B0" w:rsidP="006526B0">
      <w:pPr>
        <w:ind w:firstLine="540"/>
        <w:jc w:val="both"/>
      </w:pPr>
      <w:proofErr w:type="gramStart"/>
      <w:r w:rsidRPr="0071626B">
        <w:t xml:space="preserve"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предоставления коммунальных услуг гражданам, проживающим в многоквартирных домах, на территории городского поселения должны быть созданы условия для управления многоквартирными домами. </w:t>
      </w:r>
      <w:proofErr w:type="gramEnd"/>
    </w:p>
    <w:p w:rsidR="006526B0" w:rsidRPr="00D16B8F" w:rsidRDefault="006526B0" w:rsidP="006526B0">
      <w:pPr>
        <w:ind w:firstLine="540"/>
        <w:jc w:val="both"/>
      </w:pPr>
      <w:r w:rsidRPr="00D16B8F">
        <w:t>К основным проблемам в состоянии водоснабжения и водоотведения населения можно отнести:</w:t>
      </w:r>
    </w:p>
    <w:p w:rsidR="006526B0" w:rsidRPr="00D16B8F" w:rsidRDefault="006526B0" w:rsidP="006526B0">
      <w:pPr>
        <w:ind w:firstLine="540"/>
        <w:jc w:val="both"/>
      </w:pPr>
      <w:r w:rsidRPr="00D16B8F">
        <w:t>дефицит в доброкачественной воде, обусловленный недостаточной мощностью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526B0" w:rsidRPr="00D16B8F" w:rsidRDefault="006526B0" w:rsidP="006526B0">
      <w:pPr>
        <w:ind w:firstLine="540"/>
        <w:jc w:val="both"/>
      </w:pPr>
      <w:r w:rsidRPr="00D16B8F">
        <w:t xml:space="preserve">использование </w:t>
      </w:r>
      <w:proofErr w:type="spellStart"/>
      <w:r w:rsidRPr="00D16B8F">
        <w:t>водоисточников</w:t>
      </w:r>
      <w:proofErr w:type="spellEnd"/>
      <w:r w:rsidRPr="00D16B8F"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526B0" w:rsidRPr="00D16B8F" w:rsidRDefault="006526B0" w:rsidP="006526B0">
      <w:pPr>
        <w:ind w:firstLine="540"/>
        <w:jc w:val="both"/>
      </w:pPr>
      <w:r w:rsidRPr="00D16B8F"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6526B0" w:rsidRPr="00D16B8F" w:rsidRDefault="006526B0" w:rsidP="006526B0">
      <w:pPr>
        <w:ind w:firstLine="540"/>
        <w:jc w:val="both"/>
      </w:pPr>
      <w:r w:rsidRPr="00D16B8F">
        <w:t>недостаточность финансовых сре</w:t>
      </w:r>
      <w:proofErr w:type="gramStart"/>
      <w:r w:rsidRPr="00D16B8F">
        <w:t>дств дл</w:t>
      </w:r>
      <w:proofErr w:type="gramEnd"/>
      <w:r w:rsidRPr="00D16B8F">
        <w:t>я модернизации систем водоснабжения и водоотведения;</w:t>
      </w:r>
    </w:p>
    <w:p w:rsidR="006526B0" w:rsidRPr="00D16B8F" w:rsidRDefault="006526B0" w:rsidP="006526B0">
      <w:pPr>
        <w:ind w:firstLine="540"/>
        <w:jc w:val="both"/>
      </w:pPr>
      <w:r w:rsidRPr="00D16B8F"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526B0" w:rsidRPr="00D16B8F" w:rsidRDefault="006526B0" w:rsidP="006526B0">
      <w:pPr>
        <w:ind w:firstLine="540"/>
        <w:jc w:val="both"/>
      </w:pPr>
      <w:r w:rsidRPr="00D16B8F">
        <w:t>Анализ современного состояния в жилищно-коммунальной сфере показывает, что:</w:t>
      </w:r>
    </w:p>
    <w:p w:rsidR="006526B0" w:rsidRPr="00D16B8F" w:rsidRDefault="006526B0" w:rsidP="006526B0">
      <w:pPr>
        <w:ind w:firstLine="540"/>
        <w:jc w:val="both"/>
      </w:pPr>
      <w:r w:rsidRPr="00D16B8F">
        <w:t>вопросы жилищно-коммунального обслуживания занимают первые места в перечне проблем граждан;</w:t>
      </w:r>
    </w:p>
    <w:p w:rsidR="006526B0" w:rsidRPr="00D16B8F" w:rsidRDefault="006526B0" w:rsidP="006526B0">
      <w:pPr>
        <w:ind w:firstLine="540"/>
        <w:jc w:val="both"/>
      </w:pPr>
      <w:r w:rsidRPr="00D16B8F">
        <w:t>жилищный фонд, переданный в собственность граждан, так и не стал предметом ответственности собственников;</w:t>
      </w:r>
    </w:p>
    <w:p w:rsidR="006526B0" w:rsidRPr="00D16B8F" w:rsidRDefault="006526B0" w:rsidP="006526B0">
      <w:pPr>
        <w:ind w:firstLine="540"/>
        <w:jc w:val="both"/>
      </w:pPr>
      <w:r w:rsidRPr="00D16B8F"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6526B0" w:rsidRDefault="006526B0" w:rsidP="006526B0">
      <w:pPr>
        <w:ind w:firstLine="540"/>
        <w:jc w:val="both"/>
      </w:pPr>
      <w:r w:rsidRPr="00D16B8F">
        <w:t>Без принятия срочных мер правового и институционального характера на государственном, в том числе региональном, уровне переломить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представляется невозможным.</w:t>
      </w:r>
    </w:p>
    <w:p w:rsidR="006526B0" w:rsidRPr="0071626B" w:rsidRDefault="006526B0" w:rsidP="006526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1626B">
        <w:rPr>
          <w:rFonts w:eastAsia="Calibri"/>
        </w:rPr>
        <w:t xml:space="preserve">Обеспечение населения </w:t>
      </w:r>
      <w:r w:rsidRPr="0071626B">
        <w:t xml:space="preserve">качественными коммунальными услугами </w:t>
      </w:r>
      <w:r w:rsidRPr="0071626B">
        <w:rPr>
          <w:rFonts w:eastAsia="Calibri"/>
        </w:rPr>
        <w:t xml:space="preserve">является важнейшим направлением социально-экономического </w:t>
      </w:r>
      <w:r>
        <w:rPr>
          <w:rFonts w:eastAsia="Calibri"/>
        </w:rPr>
        <w:t>города Боровска</w:t>
      </w:r>
      <w:r w:rsidRPr="0071626B">
        <w:rPr>
          <w:rFonts w:eastAsia="Calibri"/>
        </w:rPr>
        <w:t>.</w:t>
      </w:r>
    </w:p>
    <w:p w:rsidR="006526B0" w:rsidRPr="0071626B" w:rsidRDefault="006526B0" w:rsidP="006526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1626B">
        <w:rPr>
          <w:rFonts w:eastAsia="Calibri"/>
        </w:rPr>
        <w:t xml:space="preserve">В настоящее время деятельность коммунального комплекса </w:t>
      </w:r>
      <w:r w:rsidR="000D3251">
        <w:rPr>
          <w:rFonts w:eastAsia="Calibri"/>
        </w:rPr>
        <w:t>города</w:t>
      </w:r>
      <w:r>
        <w:rPr>
          <w:rFonts w:eastAsia="Calibri"/>
        </w:rPr>
        <w:t xml:space="preserve"> Боровск</w:t>
      </w:r>
      <w:r w:rsidRPr="0071626B">
        <w:rPr>
          <w:rFonts w:eastAsia="Calibri"/>
        </w:rPr>
        <w:t xml:space="preserve"> характеризуется высоким уровнем износа объектов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  <w:r w:rsidR="000D3251">
        <w:rPr>
          <w:rFonts w:eastAsia="Calibri"/>
        </w:rPr>
        <w:t xml:space="preserve"> </w:t>
      </w:r>
      <w:r w:rsidRPr="0071626B">
        <w:rPr>
          <w:rFonts w:eastAsia="Calibri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526B0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Цел</w:t>
      </w:r>
      <w:r>
        <w:t>ями</w:t>
      </w:r>
      <w:r w:rsidRPr="00435F06">
        <w:t xml:space="preserve"> муниципальной программы </w:t>
      </w:r>
      <w:r>
        <w:t>являются:</w:t>
      </w:r>
    </w:p>
    <w:p w:rsidR="006526B0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Pr="00435F06">
        <w:t xml:space="preserve"> создание безопасных и комфортных условий проживания граждан, приведение жилищного </w:t>
      </w:r>
      <w:r w:rsidRPr="00435F06">
        <w:lastRenderedPageBreak/>
        <w:t xml:space="preserve">фонда и коммунальной инфраструктуры в соответствие со стандартами качества, увеличение срока эксплуатации, снижение процента износа и поддержка инициативы населения по обеспечению сохранности жилищного </w:t>
      </w:r>
      <w:r>
        <w:t>фонда,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>
        <w:t>- о</w:t>
      </w:r>
      <w:r w:rsidRPr="00FF54C2">
        <w:t>беспечение развития коммунальных систем и объектов в соответствии с потребностями населения, повышение качества производимых для потребителей коммунальных услуг, улучшение экологической ситуации.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Для реализации поставленн</w:t>
      </w:r>
      <w:r>
        <w:t>ых</w:t>
      </w:r>
      <w:r w:rsidRPr="00435F06">
        <w:t xml:space="preserve"> цел</w:t>
      </w:r>
      <w:r>
        <w:t>ей</w:t>
      </w:r>
      <w:r w:rsidRPr="00435F06">
        <w:t xml:space="preserve"> выделяются следующие задачи:</w:t>
      </w:r>
    </w:p>
    <w:p w:rsidR="006526B0" w:rsidRPr="00435F06" w:rsidRDefault="000D3251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6B0" w:rsidRPr="00435F06">
        <w:rPr>
          <w:rFonts w:ascii="Times New Roman" w:hAnsi="Times New Roman" w:cs="Times New Roman"/>
          <w:sz w:val="24"/>
          <w:szCs w:val="24"/>
        </w:rPr>
        <w:t xml:space="preserve">Создание условий для управления многоквартирными домами и развития </w:t>
      </w:r>
      <w:r w:rsidR="006526B0">
        <w:rPr>
          <w:rFonts w:ascii="Times New Roman" w:hAnsi="Times New Roman" w:cs="Times New Roman"/>
          <w:sz w:val="24"/>
          <w:szCs w:val="24"/>
        </w:rPr>
        <w:t>о</w:t>
      </w:r>
      <w:r w:rsidR="006526B0" w:rsidRPr="00435F06">
        <w:rPr>
          <w:rFonts w:ascii="Times New Roman" w:hAnsi="Times New Roman" w:cs="Times New Roman"/>
          <w:sz w:val="24"/>
          <w:szCs w:val="24"/>
        </w:rPr>
        <w:t xml:space="preserve">бщественного самоуправления. </w:t>
      </w:r>
    </w:p>
    <w:p w:rsidR="000D3251" w:rsidRDefault="006526B0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5F06">
        <w:rPr>
          <w:rFonts w:ascii="Times New Roman" w:hAnsi="Times New Roman" w:cs="Times New Roman"/>
          <w:sz w:val="24"/>
          <w:szCs w:val="24"/>
        </w:rPr>
        <w:t>- Обеспечение проведения капитального ремонта многоквартирных домов.</w:t>
      </w:r>
    </w:p>
    <w:p w:rsidR="006526B0" w:rsidRPr="000D3251" w:rsidRDefault="006526B0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251">
        <w:rPr>
          <w:rFonts w:ascii="Times New Roman" w:hAnsi="Times New Roman" w:cs="Times New Roman"/>
          <w:sz w:val="24"/>
          <w:szCs w:val="24"/>
        </w:rPr>
        <w:t>- Предоставление финансовой поддержки управляющим организациям, ТСЖ либо жилищным кооперативам или иным специализированным потребительским кооперативам для проведения капитального ремонта многоквартирных домов.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 xml:space="preserve">Стратегическая цель региональной государственной политики в жилищно-коммунальной сфере на период до 2020 года - создание комфортной среды обитания и жизнедеятельности для человека, которая позволяет не только удовлетворять жилищные </w:t>
      </w:r>
      <w:r>
        <w:t xml:space="preserve">и коммунальные </w:t>
      </w:r>
      <w:r w:rsidRPr="00435F06">
        <w:t>потребности, но и обеспечивает высокое качество жизни в целом.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В рамках региональной государственной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С целью развития общественной инициативы будет стимулироваться создание товариществ собственников жилья, информационно-разъяснительная работа, популяризация лучших практик в сфере управления многоквартирными домами.</w:t>
      </w:r>
    </w:p>
    <w:p w:rsidR="006526B0" w:rsidRPr="00435F06" w:rsidRDefault="006526B0" w:rsidP="006526B0">
      <w:pPr>
        <w:ind w:firstLine="709"/>
        <w:jc w:val="both"/>
      </w:pPr>
      <w:proofErr w:type="gramStart"/>
      <w:r w:rsidRPr="00435F06">
        <w:t>К показателям (индикаторам) муниципальной программы относятся следующие:</w:t>
      </w:r>
      <w:proofErr w:type="gramEnd"/>
    </w:p>
    <w:p w:rsidR="006526B0" w:rsidRPr="00435F06" w:rsidRDefault="006526B0" w:rsidP="006526B0">
      <w:pPr>
        <w:ind w:firstLine="709"/>
        <w:jc w:val="both"/>
      </w:pPr>
      <w:r w:rsidRPr="00435F06">
        <w:t>-Целевой показатель (индикатор) 1 «</w:t>
      </w:r>
      <w:r w:rsidRPr="00435F06">
        <w:rPr>
          <w:kern w:val="2"/>
        </w:rPr>
        <w:t>Обеспечение  эксплуатационной надежности жилых домов (строительство которых завершено) нарастающим итогом</w:t>
      </w:r>
      <w:r w:rsidRPr="00435F06">
        <w:t>»</w:t>
      </w:r>
    </w:p>
    <w:p w:rsidR="006526B0" w:rsidRPr="003D483F" w:rsidRDefault="006526B0" w:rsidP="006526B0">
      <w:pPr>
        <w:ind w:firstLine="709"/>
        <w:jc w:val="both"/>
      </w:pPr>
      <w:r w:rsidRPr="00435F06">
        <w:t>-Целевой показатель (индикатор) 2 «</w:t>
      </w:r>
      <w:r w:rsidRPr="00435F06">
        <w:rPr>
          <w:kern w:val="2"/>
        </w:rPr>
        <w:t>Уровень  экономии бюджетных сре</w:t>
      </w:r>
      <w:proofErr w:type="gramStart"/>
      <w:r w:rsidRPr="00435F06">
        <w:rPr>
          <w:kern w:val="2"/>
        </w:rPr>
        <w:t>дств пр</w:t>
      </w:r>
      <w:proofErr w:type="gramEnd"/>
      <w:r w:rsidRPr="00435F06">
        <w:rPr>
          <w:kern w:val="2"/>
        </w:rPr>
        <w:t>и проведении процедур муниципального заказа</w:t>
      </w:r>
      <w:r w:rsidRPr="00435F06">
        <w:t xml:space="preserve">». Информация о значениях показателей (индикаторов) приводится </w:t>
      </w:r>
      <w:r w:rsidRPr="003D483F">
        <w:t>в приложении  1 к муниципальной программе.</w:t>
      </w:r>
      <w:bookmarkStart w:id="1" w:name="Par155"/>
      <w:bookmarkEnd w:id="1"/>
      <w:r w:rsidRPr="003D483F"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3 к муниципальной программе.</w:t>
      </w:r>
    </w:p>
    <w:p w:rsidR="006526B0" w:rsidRPr="00435F06" w:rsidRDefault="006526B0" w:rsidP="006526B0">
      <w:pPr>
        <w:ind w:firstLine="709"/>
        <w:jc w:val="both"/>
      </w:pPr>
      <w:r w:rsidRPr="00435F06">
        <w:t>Период реализации муниципальной программы - 201</w:t>
      </w:r>
      <w:r>
        <w:t>6</w:t>
      </w:r>
      <w:r w:rsidRPr="00435F06">
        <w:t>-2020 годы. Этапы реализации муниципальной программы не выделяются.</w:t>
      </w:r>
    </w:p>
    <w:p w:rsidR="006526B0" w:rsidRPr="00435F06" w:rsidRDefault="006526B0" w:rsidP="006526B0">
      <w:pPr>
        <w:ind w:firstLine="709"/>
        <w:jc w:val="both"/>
      </w:pPr>
      <w:r w:rsidRPr="00435F06">
        <w:t>В процессе реализации муниципальной программы к 2020 году будут достигнуты следующие результаты:</w:t>
      </w:r>
    </w:p>
    <w:p w:rsidR="006526B0" w:rsidRPr="00435F06" w:rsidRDefault="006526B0" w:rsidP="006526B0">
      <w:pPr>
        <w:ind w:firstLine="709"/>
      </w:pPr>
      <w:r w:rsidRPr="00435F06">
        <w:t>-Безопасные и комфортные условия проживания граждан в многоквартирных домах;</w:t>
      </w:r>
    </w:p>
    <w:p w:rsidR="006526B0" w:rsidRPr="00435F06" w:rsidRDefault="006526B0" w:rsidP="006526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5F06">
        <w:rPr>
          <w:rFonts w:ascii="Times New Roman" w:hAnsi="Times New Roman"/>
          <w:sz w:val="24"/>
          <w:szCs w:val="24"/>
        </w:rPr>
        <w:t>-Инициатива населения по обеспечению сохранности жилищного фонда и развитие общественного самоуправления.</w:t>
      </w:r>
    </w:p>
    <w:p w:rsidR="001036AC" w:rsidRDefault="001036AC" w:rsidP="006526B0">
      <w:pPr>
        <w:jc w:val="center"/>
        <w:rPr>
          <w:b/>
        </w:rPr>
      </w:pPr>
    </w:p>
    <w:p w:rsidR="000D3251" w:rsidRDefault="000D3251" w:rsidP="006526B0">
      <w:pPr>
        <w:jc w:val="center"/>
        <w:rPr>
          <w:b/>
        </w:rPr>
        <w:sectPr w:rsidR="000D3251" w:rsidSect="000D3251">
          <w:headerReference w:type="default" r:id="rId11"/>
          <w:footerReference w:type="even" r:id="rId12"/>
          <w:footerReference w:type="default" r:id="rId13"/>
          <w:pgSz w:w="11909" w:h="16834"/>
          <w:pgMar w:top="533" w:right="427" w:bottom="142" w:left="1134" w:header="720" w:footer="720" w:gutter="0"/>
          <w:cols w:space="720"/>
          <w:docGrid w:linePitch="326"/>
        </w:sectPr>
      </w:pPr>
    </w:p>
    <w:p w:rsidR="000C6C25" w:rsidRPr="00CE4DBD" w:rsidRDefault="000C6C25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lastRenderedPageBreak/>
        <w:t>Приложение  № 1</w:t>
      </w:r>
    </w:p>
    <w:p w:rsidR="00804627" w:rsidRPr="00CE4DBD" w:rsidRDefault="00804627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CE4DBD" w:rsidRDefault="00804627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 xml:space="preserve"> коммунальной инфраструктуры города Боровска»</w:t>
      </w:r>
    </w:p>
    <w:p w:rsidR="000C6C25" w:rsidRPr="00CE4DBD" w:rsidRDefault="000C6C25" w:rsidP="000C6C25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color w:val="002060"/>
        </w:rPr>
      </w:pPr>
    </w:p>
    <w:p w:rsidR="000C6C25" w:rsidRPr="00CE4DBD" w:rsidRDefault="000C6C25" w:rsidP="006526B0">
      <w:pPr>
        <w:widowControl w:val="0"/>
        <w:autoSpaceDE w:val="0"/>
        <w:autoSpaceDN w:val="0"/>
        <w:adjustRightInd w:val="0"/>
        <w:ind w:left="11340"/>
        <w:outlineLvl w:val="2"/>
        <w:rPr>
          <w:color w:val="002060"/>
        </w:rPr>
      </w:pPr>
    </w:p>
    <w:p w:rsidR="000E735E" w:rsidRDefault="006526B0" w:rsidP="006526B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>Сведения о показателях (индикаторах) муниципальной программы  «Развитие жилищной и коммунальной инфраструктуры города Боровска»</w:t>
      </w:r>
    </w:p>
    <w:p w:rsidR="006526B0" w:rsidRPr="00CE4DBD" w:rsidRDefault="006526B0" w:rsidP="006526B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 xml:space="preserve"> и их </w:t>
      </w:r>
      <w:proofErr w:type="gramStart"/>
      <w:r w:rsidRPr="00CE4DBD">
        <w:rPr>
          <w:color w:val="002060"/>
        </w:rPr>
        <w:t>значениях</w:t>
      </w:r>
      <w:proofErr w:type="gramEnd"/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924"/>
        <w:gridCol w:w="1131"/>
        <w:gridCol w:w="866"/>
        <w:gridCol w:w="596"/>
        <w:gridCol w:w="714"/>
        <w:gridCol w:w="1335"/>
        <w:gridCol w:w="1174"/>
      </w:tblGrid>
      <w:tr w:rsidR="006526B0" w:rsidRPr="00CE4DBD" w:rsidTr="000E735E">
        <w:trPr>
          <w:trHeight w:val="2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№</w:t>
            </w: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br/>
            </w:r>
            <w:proofErr w:type="gramStart"/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gramEnd"/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/п</w:t>
            </w:r>
          </w:p>
        </w:tc>
        <w:tc>
          <w:tcPr>
            <w:tcW w:w="6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Показатель (индикатор)   </w:t>
            </w: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Ед.</w:t>
            </w: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br/>
              <w:t>изм.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Значения показателей по годам</w:t>
            </w:r>
          </w:p>
        </w:tc>
      </w:tr>
      <w:tr w:rsidR="006526B0" w:rsidRPr="00CE4DBD" w:rsidTr="000E735E">
        <w:trPr>
          <w:trHeight w:val="27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6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2020</w:t>
            </w:r>
          </w:p>
        </w:tc>
      </w:tr>
      <w:tr w:rsidR="006526B0" w:rsidRPr="00CE4DBD" w:rsidTr="000E735E">
        <w:trPr>
          <w:trHeight w:val="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8</w:t>
            </w:r>
          </w:p>
        </w:tc>
      </w:tr>
      <w:tr w:rsidR="006526B0" w:rsidRPr="00CE4DBD" w:rsidTr="000E735E">
        <w:trPr>
          <w:trHeight w:val="569"/>
        </w:trPr>
        <w:tc>
          <w:tcPr>
            <w:tcW w:w="1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Муниципальная программа </w:t>
            </w:r>
            <w:r w:rsidRPr="00CE4DBD">
              <w:rPr>
                <w:rFonts w:ascii="Times New Roman" w:hAnsi="Times New Roman"/>
                <w:color w:val="002060"/>
                <w:sz w:val="24"/>
                <w:szCs w:val="24"/>
              </w:rPr>
              <w:t>«Развитие жилищной и коммунальной инфраструктуры города Боровска»</w:t>
            </w:r>
          </w:p>
        </w:tc>
      </w:tr>
      <w:tr w:rsidR="006526B0" w:rsidRPr="00CE4DBD" w:rsidTr="000E735E">
        <w:trPr>
          <w:trHeight w:val="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rPr>
                <w:color w:val="002060"/>
                <w:sz w:val="22"/>
                <w:szCs w:val="22"/>
              </w:rPr>
            </w:pPr>
            <w:r w:rsidRPr="00CE4DBD">
              <w:rPr>
                <w:color w:val="002060"/>
                <w:kern w:val="2"/>
                <w:sz w:val="22"/>
                <w:szCs w:val="22"/>
              </w:rPr>
              <w:t>Обеспечение  эксплуатационной надежности жилых домов (строительство которых завершено)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CE4DBD" w:rsidRDefault="006526B0" w:rsidP="006526B0">
            <w:pPr>
              <w:rPr>
                <w:color w:val="002060"/>
                <w:sz w:val="22"/>
                <w:szCs w:val="22"/>
              </w:rPr>
            </w:pPr>
            <w:r w:rsidRPr="00CE4DBD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CE4DBD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</w:tr>
      <w:tr w:rsidR="006526B0" w:rsidRPr="00CE4DBD" w:rsidTr="000E735E">
        <w:trPr>
          <w:trHeight w:val="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pStyle w:val="ConsPlusCell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kern w:val="2"/>
                <w:sz w:val="22"/>
                <w:szCs w:val="22"/>
              </w:rPr>
              <w:t>Уровень  экономии бюджетных сре</w:t>
            </w:r>
            <w:proofErr w:type="gramStart"/>
            <w:r w:rsidRPr="000E735E">
              <w:rPr>
                <w:rFonts w:ascii="Times New Roman" w:hAnsi="Times New Roman" w:cs="Times New Roman"/>
                <w:color w:val="002060"/>
                <w:kern w:val="2"/>
                <w:sz w:val="22"/>
                <w:szCs w:val="22"/>
              </w:rPr>
              <w:t>дств пр</w:t>
            </w:r>
            <w:proofErr w:type="gramEnd"/>
            <w:r w:rsidRPr="000E735E">
              <w:rPr>
                <w:rFonts w:ascii="Times New Roman" w:hAnsi="Times New Roman" w:cs="Times New Roman"/>
                <w:color w:val="002060"/>
                <w:kern w:val="2"/>
                <w:sz w:val="22"/>
                <w:szCs w:val="22"/>
              </w:rPr>
              <w:t>и проведении процедур муниципального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</w:tr>
      <w:tr w:rsidR="006526B0" w:rsidRPr="00CE4DBD" w:rsidTr="000E735E">
        <w:trPr>
          <w:trHeight w:val="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pStyle w:val="ConsPlusCell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Снижение процента износа общего имущества многоквартирных жилых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Pr="000E735E" w:rsidRDefault="006526B0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Pr="000E735E" w:rsidRDefault="006526B0" w:rsidP="006526B0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70,0</w:t>
            </w:r>
          </w:p>
        </w:tc>
      </w:tr>
      <w:tr w:rsidR="006526B0" w:rsidRPr="00545073" w:rsidTr="000E735E">
        <w:trPr>
          <w:trHeight w:val="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Снижение процента износа оборудования и сетей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6526B0">
            <w:pPr>
              <w:pStyle w:val="ConsPlusCell"/>
              <w:jc w:val="right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6526B0">
            <w:pPr>
              <w:pStyle w:val="ConsPlusCell"/>
              <w:jc w:val="right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6526B0">
            <w:pPr>
              <w:pStyle w:val="ConsPlusCell"/>
              <w:jc w:val="right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6526B0">
            <w:pPr>
              <w:pStyle w:val="ConsPlusCell"/>
              <w:jc w:val="right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6526B0">
            <w:pPr>
              <w:pStyle w:val="ConsPlusCell"/>
              <w:jc w:val="right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</w:tr>
    </w:tbl>
    <w:p w:rsidR="006526B0" w:rsidRPr="00545073" w:rsidRDefault="006526B0" w:rsidP="006526B0">
      <w:pPr>
        <w:widowControl w:val="0"/>
        <w:autoSpaceDE w:val="0"/>
        <w:autoSpaceDN w:val="0"/>
        <w:adjustRightInd w:val="0"/>
        <w:ind w:left="11340"/>
        <w:outlineLvl w:val="2"/>
        <w:rPr>
          <w:color w:val="0000FF"/>
        </w:rPr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0D3251" w:rsidRDefault="006526B0" w:rsidP="0080462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8046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26B0" w:rsidRPr="00804627" w:rsidRDefault="006526B0" w:rsidP="0080462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804627">
        <w:rPr>
          <w:sz w:val="20"/>
          <w:szCs w:val="20"/>
        </w:rPr>
        <w:lastRenderedPageBreak/>
        <w:t xml:space="preserve"> Приложение 2</w:t>
      </w:r>
    </w:p>
    <w:p w:rsidR="00804627" w:rsidRPr="00CE4DBD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CE4DBD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 xml:space="preserve"> коммунальной инфраструктуры города Боровска»</w:t>
      </w: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right"/>
        <w:outlineLvl w:val="2"/>
        <w:rPr>
          <w:color w:val="002060"/>
        </w:rPr>
      </w:pP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 xml:space="preserve">Сведения о методике расчета показателя (индикатора) муниципальной программы «Развитие жилищной и коммунальной инфраструктуры </w:t>
      </w: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>города Боровска»</w:t>
      </w:r>
    </w:p>
    <w:tbl>
      <w:tblPr>
        <w:tblW w:w="0" w:type="auto"/>
        <w:tblCellSpacing w:w="5" w:type="nil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708"/>
        <w:gridCol w:w="5529"/>
        <w:gridCol w:w="5660"/>
      </w:tblGrid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№  </w:t>
            </w:r>
            <w:r w:rsidRPr="00CE4DBD">
              <w:rPr>
                <w:rFonts w:ascii="Times New Roman" w:hAnsi="Times New Roman" w:cs="Times New Roman"/>
                <w:color w:val="002060"/>
              </w:rPr>
              <w:br/>
            </w:r>
            <w:proofErr w:type="gramStart"/>
            <w:r w:rsidRPr="00CE4DBD">
              <w:rPr>
                <w:rFonts w:ascii="Times New Roman" w:hAnsi="Times New Roman" w:cs="Times New Roman"/>
                <w:color w:val="002060"/>
              </w:rPr>
              <w:t>п</w:t>
            </w:r>
            <w:proofErr w:type="gramEnd"/>
            <w:r w:rsidRPr="00CE4DBD">
              <w:rPr>
                <w:rFonts w:ascii="Times New Roman" w:hAnsi="Times New Roman" w:cs="Times New Roman"/>
                <w:color w:val="002060"/>
              </w:rPr>
              <w:t>/п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Наименование </w:t>
            </w:r>
            <w:r w:rsidRPr="00CE4DBD">
              <w:rPr>
                <w:rFonts w:ascii="Times New Roman" w:hAnsi="Times New Roman" w:cs="Times New Roman"/>
                <w:color w:val="002060"/>
              </w:rPr>
              <w:br/>
              <w:t xml:space="preserve"> показателя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Ед. </w:t>
            </w:r>
            <w:r w:rsidRPr="00CE4DBD">
              <w:rPr>
                <w:rFonts w:ascii="Times New Roman" w:hAnsi="Times New Roman" w:cs="Times New Roman"/>
                <w:color w:val="002060"/>
              </w:rPr>
              <w:br/>
              <w:t>изм.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Методика расчета показателя (формула) и </w:t>
            </w:r>
          </w:p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методологические пояснения к показателю 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 xml:space="preserve">Базовые показатели   </w:t>
            </w:r>
            <w:r w:rsidRPr="00CE4DBD">
              <w:rPr>
                <w:rFonts w:ascii="Times New Roman" w:hAnsi="Times New Roman" w:cs="Times New Roman"/>
                <w:color w:val="002060"/>
              </w:rPr>
              <w:br/>
              <w:t>(используемые в формуле)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5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14591" w:type="dxa"/>
            <w:gridSpan w:val="5"/>
          </w:tcPr>
          <w:p w:rsidR="006526B0" w:rsidRPr="00CE4DBD" w:rsidRDefault="006526B0" w:rsidP="006526B0">
            <w:pPr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sz w:val="20"/>
                <w:szCs w:val="20"/>
              </w:rPr>
              <w:t xml:space="preserve">Муниципальная </w:t>
            </w:r>
            <w:proofErr w:type="spellStart"/>
            <w:r w:rsidRPr="00CE4DBD">
              <w:rPr>
                <w:color w:val="002060"/>
                <w:sz w:val="20"/>
                <w:szCs w:val="20"/>
              </w:rPr>
              <w:t>программа</w:t>
            </w:r>
            <w:proofErr w:type="gramStart"/>
            <w:r w:rsidRPr="00CE4DBD">
              <w:rPr>
                <w:color w:val="002060"/>
                <w:sz w:val="20"/>
                <w:szCs w:val="20"/>
              </w:rPr>
              <w:t>«Р</w:t>
            </w:r>
            <w:proofErr w:type="gramEnd"/>
            <w:r w:rsidRPr="00CE4DBD">
              <w:rPr>
                <w:color w:val="002060"/>
                <w:sz w:val="20"/>
                <w:szCs w:val="20"/>
              </w:rPr>
              <w:t>азвитие</w:t>
            </w:r>
            <w:proofErr w:type="spellEnd"/>
            <w:r w:rsidRPr="00CE4DBD">
              <w:rPr>
                <w:color w:val="002060"/>
                <w:sz w:val="20"/>
                <w:szCs w:val="20"/>
              </w:rPr>
              <w:t xml:space="preserve"> жилищной и коммунальной инфраструктуры города Боровска»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Обеспечение  эксплуатационной надежности жилых домов (строительство которых завершено) нарастающим итогом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кв.м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 xml:space="preserve">S = 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ΣSi</w:t>
            </w:r>
            <w:proofErr w:type="spellEnd"/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S-общая площадь жилых домов, на которых проведены мероприятия по приведению в состояние, обеспечивающее безопасное проживание его жителей в отчетном периоде;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Si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– площадь одного жилого дома, на котором предусмотрено проведение мероприятий по приведению в состояние, обеспечивающее безопасное проживание его жителей в отчетном период</w:t>
            </w:r>
            <w:proofErr w:type="gramEnd"/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Уровень  экономии бюджетных сре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дств пр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и проведении процедур муниципального заказа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Э=100-ΣЦк/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ΣЦт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*100%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Э - экономия бюджетных средств за год;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ΣЦк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- сумма стоимости контрактов по торгам за год;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ΣЦт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- сумма начальной максимальной цены торгов за год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Снижение процента износа общего имущества многоквартирных жилых домов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 xml:space="preserve">Кд = </w:t>
            </w:r>
            <w:proofErr w:type="spellStart"/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V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ф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/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Сср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.; где: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сложившимся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Кд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.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- 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к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оличество многоквартирных домов;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V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ф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 - планируемый объем финансирования;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Сср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.- средняя стоимость капитального ремонта 1 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кв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.м</w:t>
            </w:r>
            <w:proofErr w:type="spellEnd"/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общей площади. 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4.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Снижение процента износа сетей коммунальной инфраструктуры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 xml:space="preserve">Кл = </w:t>
            </w:r>
            <w:proofErr w:type="spellStart"/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V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ф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/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Сср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.; где: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Показатель определяется как отношение планируемого объема финансирования к средней стоимости ремонта сетей, сложившейся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Кл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.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 - </w:t>
            </w:r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к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оличество сетей (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пог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 м);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proofErr w:type="gramStart"/>
            <w:r w:rsidRPr="00CE4DBD">
              <w:rPr>
                <w:color w:val="002060"/>
                <w:kern w:val="2"/>
                <w:sz w:val="20"/>
                <w:szCs w:val="20"/>
              </w:rPr>
              <w:t>V</w:t>
            </w:r>
            <w:proofErr w:type="gramEnd"/>
            <w:r w:rsidRPr="00CE4DBD">
              <w:rPr>
                <w:color w:val="002060"/>
                <w:kern w:val="2"/>
                <w:sz w:val="20"/>
                <w:szCs w:val="20"/>
              </w:rPr>
              <w:t>ф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 - планируемый объем финансирования;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Сср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 xml:space="preserve">.- средняя стоимость ремонта 1 </w:t>
            </w:r>
            <w:proofErr w:type="spellStart"/>
            <w:r w:rsidRPr="00CE4DBD">
              <w:rPr>
                <w:color w:val="002060"/>
                <w:kern w:val="2"/>
                <w:sz w:val="20"/>
                <w:szCs w:val="20"/>
              </w:rPr>
              <w:t>пог</w:t>
            </w:r>
            <w:proofErr w:type="spellEnd"/>
            <w:r w:rsidRPr="00CE4DBD">
              <w:rPr>
                <w:color w:val="002060"/>
                <w:kern w:val="2"/>
                <w:sz w:val="20"/>
                <w:szCs w:val="20"/>
              </w:rPr>
              <w:t>. м сетей</w:t>
            </w:r>
          </w:p>
        </w:tc>
      </w:tr>
    </w:tbl>
    <w:p w:rsidR="006526B0" w:rsidRDefault="006526B0" w:rsidP="006526B0">
      <w:pPr>
        <w:ind w:left="10620" w:firstLine="12"/>
        <w:contextualSpacing/>
        <w:jc w:val="right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1036AC" w:rsidRDefault="001036AC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1036AC" w:rsidRDefault="001036AC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Pr="000E735E" w:rsidRDefault="006526B0" w:rsidP="00804627">
      <w:pPr>
        <w:ind w:left="10620" w:firstLine="12"/>
        <w:contextualSpacing/>
        <w:jc w:val="right"/>
        <w:rPr>
          <w:color w:val="002060"/>
          <w:sz w:val="20"/>
          <w:szCs w:val="20"/>
        </w:rPr>
      </w:pPr>
      <w:r w:rsidRPr="000E735E">
        <w:rPr>
          <w:color w:val="002060"/>
          <w:sz w:val="20"/>
          <w:szCs w:val="20"/>
        </w:rPr>
        <w:lastRenderedPageBreak/>
        <w:t xml:space="preserve">Приложение 3 </w:t>
      </w:r>
    </w:p>
    <w:p w:rsidR="00804627" w:rsidRPr="000E735E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0E735E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0E735E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0E735E">
        <w:rPr>
          <w:color w:val="002060"/>
          <w:sz w:val="20"/>
          <w:szCs w:val="20"/>
        </w:rPr>
        <w:t xml:space="preserve"> коммунальной инфраструктуры города Боровска»</w:t>
      </w:r>
    </w:p>
    <w:p w:rsidR="006526B0" w:rsidRPr="000E735E" w:rsidRDefault="0063702B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0E735E">
        <w:rPr>
          <w:b/>
          <w:color w:val="002060"/>
        </w:rPr>
        <w:t>П</w:t>
      </w:r>
      <w:r w:rsidR="006526B0" w:rsidRPr="000E735E">
        <w:rPr>
          <w:b/>
          <w:color w:val="002060"/>
        </w:rPr>
        <w:t>еречень основных мероприятий муниципальной программы «Развитие жилищной и коммунальной инфраструктуры города Боровска»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779"/>
        <w:gridCol w:w="3260"/>
        <w:gridCol w:w="851"/>
        <w:gridCol w:w="850"/>
        <w:gridCol w:w="4111"/>
        <w:gridCol w:w="1985"/>
        <w:gridCol w:w="850"/>
      </w:tblGrid>
      <w:tr w:rsidR="006526B0" w:rsidRPr="000E735E" w:rsidTr="00175D56">
        <w:trPr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№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</w:r>
            <w:proofErr w:type="gramStart"/>
            <w:r w:rsidRPr="000E735E">
              <w:rPr>
                <w:rFonts w:ascii="Times New Roman" w:hAnsi="Times New Roman" w:cs="Times New Roman"/>
                <w:color w:val="002060"/>
              </w:rPr>
              <w:t>п</w:t>
            </w:r>
            <w:proofErr w:type="gramEnd"/>
            <w:r w:rsidRPr="000E735E">
              <w:rPr>
                <w:rFonts w:ascii="Times New Roman" w:hAnsi="Times New Roman" w:cs="Times New Roman"/>
                <w:color w:val="002060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Номер и наименование   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 xml:space="preserve">основного мероприятия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Ожидаемый    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 xml:space="preserve">непосредственный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 xml:space="preserve">результат    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Последствия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</w: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нереализации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t xml:space="preserve"> основного  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мероприятия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2052A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Связь с 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показателями</w:t>
            </w:r>
            <w:r w:rsidR="002052AD" w:rsidRPr="000E735E">
              <w:rPr>
                <w:rFonts w:ascii="Times New Roman" w:hAnsi="Times New Roman" w:cs="Times New Roman"/>
                <w:color w:val="002060"/>
              </w:rPr>
              <w:t xml:space="preserve"> МП</w:t>
            </w:r>
          </w:p>
        </w:tc>
      </w:tr>
      <w:tr w:rsidR="006526B0" w:rsidRPr="000E735E" w:rsidTr="00175D56">
        <w:trPr>
          <w:trHeight w:val="848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начала  </w:t>
            </w:r>
            <w:r w:rsidRPr="000E73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  <w:t>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окончания </w:t>
            </w:r>
            <w:r w:rsidRPr="000E73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  <w:t>реализации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2052AD">
            <w:pPr>
              <w:widowControl w:val="0"/>
              <w:autoSpaceDE w:val="0"/>
              <w:autoSpaceDN w:val="0"/>
              <w:adjustRightInd w:val="0"/>
              <w:rPr>
                <w:b/>
                <w:color w:val="002060"/>
              </w:rPr>
            </w:pPr>
            <w:r w:rsidRPr="000E735E">
              <w:rPr>
                <w:b/>
                <w:color w:val="002060"/>
                <w:sz w:val="20"/>
                <w:szCs w:val="20"/>
              </w:rPr>
              <w:t>Муниципальная программа программы «Развитие жилищной и коммунальной инфраструктуры города Боровска»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Основное мероприятие 1. Обеспечение комфортных условий проживания граждан</w:t>
            </w:r>
          </w:p>
        </w:tc>
      </w:tr>
      <w:tr w:rsidR="006526B0" w:rsidRPr="000E735E" w:rsidTr="00175D56">
        <w:trPr>
          <w:trHeight w:val="1138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мероприятие 1.1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Осуществление муниципальной поддержки по проведению мероприятий по капитальному ремонту многоквартирных жилых домов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Администрация муниципального образования городское поселение город Боровск, 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Управляющие компания, Собственники жилья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2016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735E">
                <w:rPr>
                  <w:rFonts w:ascii="Times New Roman" w:hAnsi="Times New Roman" w:cs="Times New Roman"/>
                  <w:color w:val="002060"/>
                </w:rPr>
                <w:t>2020 г</w:t>
              </w:r>
            </w:smartTag>
            <w:r w:rsidRPr="000E735E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Снижение процента износа многоквартирных жилых домов, увеличение срока эксплуатации домов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  <w:kern w:val="2"/>
              </w:rPr>
            </w:pPr>
            <w:r w:rsidRPr="000E735E">
              <w:rPr>
                <w:rFonts w:ascii="Times New Roman" w:hAnsi="Times New Roman" w:cs="Times New Roman"/>
                <w:color w:val="002060"/>
                <w:kern w:val="2"/>
              </w:rPr>
              <w:t>1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мероприятие 1.2. Плата за капитальный ремонт доли муниципального образования в праве долевой собственности МКД в региональный фонд капитального ремонта на счете «регионального оператора.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2016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735E">
                <w:rPr>
                  <w:rFonts w:ascii="Times New Roman" w:hAnsi="Times New Roman" w:cs="Times New Roman"/>
                  <w:color w:val="002060"/>
                </w:rPr>
                <w:t>2020 г</w:t>
              </w:r>
            </w:smartTag>
            <w:r w:rsidRPr="000E735E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капитальный ремонт по жилым и нежилым помещениям, расположенным в многоквартирных домах и находящихся в собственности муниципального</w:t>
            </w:r>
            <w:r w:rsidRPr="000E73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E735E">
              <w:rPr>
                <w:rFonts w:ascii="Times New Roman" w:hAnsi="Times New Roman" w:cs="Times New Roman"/>
                <w:color w:val="002060"/>
              </w:rPr>
              <w:t xml:space="preserve">образования городское поселение город Боровск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мероприятие 1.3. Содержание и текущий ремонт жилого фонда на территории города Боровска.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Администрация муниципального образования городское поселение город Боровск, 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Управляющие компания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2016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735E">
                <w:rPr>
                  <w:rFonts w:ascii="Times New Roman" w:hAnsi="Times New Roman" w:cs="Times New Roman"/>
                  <w:color w:val="002060"/>
                </w:rPr>
                <w:t>2020 г</w:t>
              </w:r>
            </w:smartTag>
            <w:r w:rsidRPr="000E735E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Снижение процента износа многоквартирных жилых домов, увеличение срока эксплуатации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ind w:firstLine="709"/>
              <w:jc w:val="both"/>
              <w:rPr>
                <w:color w:val="002060"/>
              </w:rPr>
            </w:pPr>
            <w:r w:rsidRPr="000E735E">
              <w:rPr>
                <w:color w:val="002060"/>
                <w:sz w:val="20"/>
                <w:szCs w:val="20"/>
              </w:rPr>
              <w:t xml:space="preserve">Основное мероприятие 2. «Обеспечение качественными коммунальными услугами» 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мероприятие 2.1. Ремонт и содержание водопроводных и канализационных сетей.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735E">
                <w:rPr>
                  <w:rFonts w:ascii="Times New Roman" w:hAnsi="Times New Roman" w:cs="Times New Roman"/>
                  <w:color w:val="002060"/>
                </w:rPr>
                <w:t>2020 г</w:t>
              </w:r>
            </w:smartTag>
            <w:r w:rsidRPr="000E735E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Повышение удовлетворенности населения уровнем коммунального обслуживания;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4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мероприятие 2.2. Ремонт и содержание тепловых сетей.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735E">
                <w:rPr>
                  <w:rFonts w:ascii="Times New Roman" w:hAnsi="Times New Roman" w:cs="Times New Roman"/>
                  <w:color w:val="002060"/>
                </w:rPr>
                <w:t>2020 г</w:t>
              </w:r>
            </w:smartTag>
            <w:r w:rsidRPr="000E735E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Повышение удовлетворенности населения уровнем коммунального обслуживания;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proofErr w:type="spellEnd"/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4</w:t>
            </w:r>
          </w:p>
        </w:tc>
      </w:tr>
    </w:tbl>
    <w:p w:rsidR="00A76BF4" w:rsidRDefault="006526B0" w:rsidP="006526B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842948">
        <w:rPr>
          <w:sz w:val="20"/>
          <w:szCs w:val="20"/>
        </w:rPr>
        <w:t xml:space="preserve">                  </w:t>
      </w:r>
    </w:p>
    <w:p w:rsidR="001036AC" w:rsidRDefault="001036AC" w:rsidP="006526B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036AC" w:rsidRDefault="001036AC" w:rsidP="006526B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526B0" w:rsidRPr="000E735E" w:rsidRDefault="006526B0" w:rsidP="006526B0">
      <w:pPr>
        <w:widowControl w:val="0"/>
        <w:autoSpaceDE w:val="0"/>
        <w:autoSpaceDN w:val="0"/>
        <w:adjustRightInd w:val="0"/>
        <w:jc w:val="right"/>
        <w:outlineLvl w:val="2"/>
        <w:rPr>
          <w:color w:val="002060"/>
          <w:sz w:val="20"/>
          <w:szCs w:val="20"/>
        </w:rPr>
      </w:pPr>
      <w:r w:rsidRPr="00842948">
        <w:rPr>
          <w:sz w:val="20"/>
          <w:szCs w:val="20"/>
        </w:rPr>
        <w:lastRenderedPageBreak/>
        <w:t xml:space="preserve">  </w:t>
      </w:r>
      <w:r w:rsidRPr="000E735E">
        <w:rPr>
          <w:color w:val="002060"/>
          <w:sz w:val="20"/>
          <w:szCs w:val="20"/>
        </w:rPr>
        <w:t>Приложение 4</w:t>
      </w:r>
    </w:p>
    <w:p w:rsidR="00804627" w:rsidRPr="000E735E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0E735E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0E735E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0E735E">
        <w:rPr>
          <w:color w:val="002060"/>
          <w:sz w:val="20"/>
          <w:szCs w:val="20"/>
        </w:rPr>
        <w:t xml:space="preserve"> коммунальной инфраструктуры города Боровска»</w:t>
      </w:r>
    </w:p>
    <w:p w:rsidR="006526B0" w:rsidRPr="000E735E" w:rsidRDefault="006526B0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0E735E">
        <w:rPr>
          <w:b/>
          <w:color w:val="002060"/>
          <w:sz w:val="22"/>
          <w:szCs w:val="22"/>
        </w:rPr>
        <w:t>Расходы бюджета поселения на реализацию муниципальной программы «Развитие жилищной и коммунальной инфраструктуры города Боровска»</w:t>
      </w:r>
    </w:p>
    <w:p w:rsidR="00A76BF4" w:rsidRPr="00A76BF4" w:rsidRDefault="00A76BF4" w:rsidP="006526B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61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544"/>
        <w:gridCol w:w="3543"/>
        <w:gridCol w:w="568"/>
        <w:gridCol w:w="709"/>
        <w:gridCol w:w="1276"/>
        <w:gridCol w:w="709"/>
        <w:gridCol w:w="1134"/>
        <w:gridCol w:w="992"/>
        <w:gridCol w:w="992"/>
        <w:gridCol w:w="992"/>
        <w:gridCol w:w="850"/>
      </w:tblGrid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bookmarkStart w:id="2" w:name="RANGE!A1:N441"/>
            <w:r w:rsidRPr="000E735E">
              <w:rPr>
                <w:sz w:val="18"/>
                <w:szCs w:val="18"/>
              </w:rPr>
              <w:t>Статус</w:t>
            </w:r>
            <w:bookmarkEnd w:id="2"/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 xml:space="preserve">Наименование муниципальной программы, Подпрограммы, муниципальной программы, основного мероприятия   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 xml:space="preserve">Ответственный исполнитель, участники 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 xml:space="preserve">Код бюджетной классификации   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Расходы (тыс. руб.), годы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0E735E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0E735E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6526B0" w:rsidRPr="000E735E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proofErr w:type="spellStart"/>
            <w:r w:rsidRPr="000E735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0E735E" w:rsidRDefault="006526B0" w:rsidP="006526B0">
            <w:pPr>
              <w:jc w:val="center"/>
              <w:rPr>
                <w:sz w:val="18"/>
                <w:szCs w:val="18"/>
              </w:rPr>
            </w:pPr>
            <w:r w:rsidRPr="000E735E">
              <w:rPr>
                <w:sz w:val="18"/>
                <w:szCs w:val="18"/>
              </w:rPr>
              <w:t>2020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 xml:space="preserve">Программа 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6D4AC2" w:rsidRDefault="006526B0" w:rsidP="006526B0">
            <w:pPr>
              <w:widowControl w:val="0"/>
              <w:autoSpaceDE w:val="0"/>
              <w:autoSpaceDN w:val="0"/>
              <w:adjustRightInd w:val="0"/>
              <w:rPr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 xml:space="preserve">Развитие жилищной и коммунальной инфраструктуры города Боровска   </w:t>
            </w:r>
          </w:p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color w:val="0066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256205" w:rsidP="00256205">
            <w:pPr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8848,0554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31402B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14725,798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6D4AC2" w:rsidRDefault="006628A8" w:rsidP="006526B0">
            <w:pPr>
              <w:rPr>
                <w:b/>
                <w:color w:val="006600"/>
                <w:sz w:val="18"/>
                <w:szCs w:val="18"/>
              </w:rPr>
            </w:pPr>
            <w:r>
              <w:rPr>
                <w:b/>
                <w:color w:val="006600"/>
                <w:sz w:val="18"/>
                <w:szCs w:val="18"/>
              </w:rPr>
              <w:t>11999,984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8D7618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2745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103A93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2850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color w:val="006600"/>
                <w:sz w:val="18"/>
                <w:szCs w:val="18"/>
              </w:rPr>
            </w:pPr>
            <w:r w:rsidRPr="006D4AC2">
              <w:rPr>
                <w:color w:val="006600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6D4AC2">
              <w:rPr>
                <w:color w:val="006600"/>
                <w:sz w:val="18"/>
                <w:szCs w:val="18"/>
              </w:rPr>
              <w:t>54,356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31402B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6D4AC2">
              <w:rPr>
                <w:color w:val="006600"/>
                <w:sz w:val="18"/>
                <w:szCs w:val="18"/>
              </w:rPr>
              <w:t>3211,025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7E5AE5" w:rsidP="0031402B">
            <w:pPr>
              <w:jc w:val="center"/>
              <w:rPr>
                <w:color w:val="006600"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>5992,554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</w:p>
        </w:tc>
      </w:tr>
      <w:tr w:rsidR="000103A5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103A5" w:rsidRPr="006D4AC2" w:rsidRDefault="000103A5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103A5" w:rsidRPr="006D4AC2" w:rsidRDefault="000103A5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103A5" w:rsidRPr="006D4AC2" w:rsidRDefault="000103A5" w:rsidP="006526B0">
            <w:pPr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Население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982,070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</w:tr>
      <w:tr w:rsidR="000103A5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103A5" w:rsidRPr="006D4AC2" w:rsidRDefault="000103A5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103A5" w:rsidRPr="006D4AC2" w:rsidRDefault="000103A5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103A5" w:rsidRPr="006D4AC2" w:rsidRDefault="000103A5" w:rsidP="003D6560">
            <w:pPr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Администрация МО</w:t>
            </w:r>
            <w:r w:rsidR="003D6560" w:rsidRPr="006D4AC2">
              <w:rPr>
                <w:b/>
                <w:color w:val="006600"/>
                <w:sz w:val="18"/>
                <w:szCs w:val="18"/>
              </w:rPr>
              <w:t xml:space="preserve"> </w:t>
            </w:r>
            <w:r w:rsidRPr="006D4AC2">
              <w:rPr>
                <w:b/>
                <w:color w:val="006600"/>
                <w:sz w:val="18"/>
                <w:szCs w:val="18"/>
              </w:rPr>
              <w:t>МР</w:t>
            </w:r>
            <w:r w:rsidR="003D6560" w:rsidRPr="006D4AC2">
              <w:rPr>
                <w:b/>
                <w:color w:val="006600"/>
                <w:sz w:val="18"/>
                <w:szCs w:val="18"/>
              </w:rPr>
              <w:t xml:space="preserve"> </w:t>
            </w:r>
            <w:r w:rsidRPr="006D4AC2">
              <w:rPr>
                <w:b/>
                <w:color w:val="006600"/>
                <w:sz w:val="18"/>
                <w:szCs w:val="18"/>
              </w:rPr>
              <w:t>«Б</w:t>
            </w:r>
            <w:r w:rsidR="003D6560" w:rsidRPr="006D4AC2">
              <w:rPr>
                <w:b/>
                <w:color w:val="006600"/>
                <w:sz w:val="18"/>
                <w:szCs w:val="18"/>
              </w:rPr>
              <w:t>Р</w:t>
            </w:r>
            <w:r w:rsidRPr="006D4AC2">
              <w:rPr>
                <w:b/>
                <w:color w:val="006600"/>
                <w:sz w:val="18"/>
                <w:szCs w:val="18"/>
              </w:rPr>
              <w:t>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03A5" w:rsidRPr="006D4AC2" w:rsidRDefault="000103A5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31402B" w:rsidP="001006D1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5484,715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9E591E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>
              <w:rPr>
                <w:b/>
                <w:color w:val="006600"/>
                <w:sz w:val="18"/>
                <w:szCs w:val="18"/>
              </w:rPr>
              <w:t>4370,442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03A5" w:rsidRPr="006D4AC2" w:rsidRDefault="000103A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803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6D4AC2" w:rsidRDefault="006526B0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6D4AC2" w:rsidRDefault="006526B0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  <w:r w:rsidRPr="006D4AC2">
              <w:rPr>
                <w:b/>
                <w:bCs/>
                <w:color w:val="006600"/>
                <w:sz w:val="18"/>
                <w:szCs w:val="18"/>
              </w:rPr>
              <w:t> </w:t>
            </w:r>
            <w:r w:rsidR="000E735E" w:rsidRPr="006D4AC2">
              <w:rPr>
                <w:b/>
                <w:bCs/>
                <w:color w:val="006600"/>
                <w:sz w:val="18"/>
                <w:szCs w:val="18"/>
              </w:rPr>
              <w:t xml:space="preserve"> </w:t>
            </w:r>
            <w:r w:rsidR="000B45FE" w:rsidRPr="006D4AC2">
              <w:rPr>
                <w:b/>
                <w:bCs/>
                <w:color w:val="006600"/>
                <w:sz w:val="18"/>
                <w:szCs w:val="18"/>
              </w:rPr>
              <w:t>(далее - Администрация)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256205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8848,0554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31402B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8259,013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9E591E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>
              <w:rPr>
                <w:b/>
                <w:color w:val="006600"/>
                <w:sz w:val="18"/>
                <w:szCs w:val="18"/>
              </w:rPr>
              <w:t>7629,542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8D7618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2745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103A93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  <w:r w:rsidRPr="006D4AC2">
              <w:rPr>
                <w:b/>
                <w:color w:val="006600"/>
                <w:sz w:val="18"/>
                <w:szCs w:val="18"/>
              </w:rPr>
              <w:t>2850</w:t>
            </w:r>
          </w:p>
        </w:tc>
      </w:tr>
      <w:tr w:rsidR="008D7618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Основное мероприятие 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Обеспечение комфортных условий  проживания граждан</w:t>
            </w:r>
          </w:p>
        </w:tc>
        <w:tc>
          <w:tcPr>
            <w:tcW w:w="3543" w:type="dxa"/>
            <w:shd w:val="clear" w:color="auto" w:fill="auto"/>
          </w:tcPr>
          <w:p w:rsidR="008D7618" w:rsidRPr="006D4AC2" w:rsidRDefault="008D7618" w:rsidP="006526B0">
            <w:pPr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Всего,  в том числе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0500005000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889,6794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618" w:rsidRPr="006D4AC2" w:rsidRDefault="008D7618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746,508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618" w:rsidRPr="006D4AC2" w:rsidRDefault="00601E80" w:rsidP="001006D1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1400,743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618" w:rsidRPr="006D4AC2" w:rsidRDefault="008D7618" w:rsidP="001006D1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745,000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618" w:rsidRPr="006D4AC2" w:rsidRDefault="008D7618" w:rsidP="001006D1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750,000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54,356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CF30CE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130,310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7E5AE5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403,690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0500005000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256205" w:rsidP="00A76BF4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889,6794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CF30CE" w:rsidP="003B076B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746,508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01E80" w:rsidP="006526B0">
            <w:pPr>
              <w:jc w:val="center"/>
              <w:rPr>
                <w:color w:val="006600"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>1400,743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8D7618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745,000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8D7618" w:rsidP="006526B0">
            <w:pPr>
              <w:jc w:val="center"/>
              <w:rPr>
                <w:color w:val="006600"/>
                <w:sz w:val="18"/>
                <w:szCs w:val="18"/>
              </w:rPr>
            </w:pPr>
            <w:r w:rsidRPr="008D7618">
              <w:rPr>
                <w:color w:val="006600"/>
                <w:sz w:val="18"/>
                <w:szCs w:val="18"/>
              </w:rPr>
              <w:t>750,000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Основное мероприятие 1.1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3D6560" w:rsidRDefault="006526B0" w:rsidP="006526B0">
            <w:pPr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Осуществление муниципальной поддержки по проведению мероприятий по капитальному ремонту многоквартирных жилых домов</w:t>
            </w:r>
          </w:p>
        </w:tc>
        <w:tc>
          <w:tcPr>
            <w:tcW w:w="3543" w:type="dxa"/>
            <w:shd w:val="clear" w:color="auto" w:fill="auto"/>
          </w:tcPr>
          <w:p w:rsidR="006526B0" w:rsidRPr="003D6560" w:rsidRDefault="006526B0" w:rsidP="006526B0">
            <w:pPr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Всего, в том числе:</w:t>
            </w:r>
            <w:r w:rsidRPr="003D6560">
              <w:rPr>
                <w:b/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3D656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3D6560" w:rsidRDefault="008D7618" w:rsidP="008D7618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3D6560" w:rsidRDefault="00601E8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>
              <w:rPr>
                <w:b/>
                <w:i/>
                <w:color w:val="002060"/>
                <w:sz w:val="18"/>
                <w:szCs w:val="18"/>
              </w:rPr>
              <w:t>46,500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3D6560" w:rsidRDefault="008D7618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3D6560" w:rsidRDefault="008D7618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8D7618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01E80" w:rsidP="003D6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8D7618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8D7618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A76BF4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 xml:space="preserve">Косметический ремонт подъездов в многоквартирных жилых домах (50% </w:t>
            </w:r>
            <w:proofErr w:type="spellStart"/>
            <w:r w:rsidRPr="008D7618">
              <w:rPr>
                <w:i/>
                <w:sz w:val="18"/>
                <w:szCs w:val="18"/>
              </w:rPr>
              <w:t>софинансирования</w:t>
            </w:r>
            <w:proofErr w:type="spellEnd"/>
            <w:r w:rsidRPr="008D7618">
              <w:rPr>
                <w:i/>
                <w:sz w:val="18"/>
                <w:szCs w:val="18"/>
              </w:rPr>
              <w:t xml:space="preserve"> средств)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color w:val="632423" w:themeColor="accent2" w:themeShade="8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3D656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3D6560" w:rsidRPr="008D7618" w:rsidRDefault="003D6560" w:rsidP="00773764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1.1.2.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D6560" w:rsidRPr="008D7618" w:rsidRDefault="003D6560" w:rsidP="00773764">
            <w:pPr>
              <w:rPr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 xml:space="preserve">Работы по капитальному ремонту муниципального жилищного фонда – замене системы отопления в квартире №24 жилого дома №1 по </w:t>
            </w:r>
            <w:proofErr w:type="spellStart"/>
            <w:r w:rsidRPr="008D7618">
              <w:rPr>
                <w:i/>
                <w:sz w:val="18"/>
                <w:szCs w:val="18"/>
              </w:rPr>
              <w:t>ул.Н.Рябенк</w:t>
            </w:r>
            <w:proofErr w:type="gramStart"/>
            <w:r w:rsidRPr="008D7618">
              <w:rPr>
                <w:i/>
                <w:sz w:val="18"/>
                <w:szCs w:val="18"/>
              </w:rPr>
              <w:t>о</w:t>
            </w:r>
            <w:proofErr w:type="spellEnd"/>
            <w:r w:rsidRPr="008D7618">
              <w:rPr>
                <w:i/>
                <w:sz w:val="18"/>
                <w:szCs w:val="18"/>
              </w:rPr>
              <w:t>-</w:t>
            </w:r>
            <w:proofErr w:type="gramEnd"/>
            <w:r w:rsidRPr="008D7618">
              <w:rPr>
                <w:i/>
                <w:sz w:val="18"/>
                <w:szCs w:val="18"/>
              </w:rPr>
              <w:t xml:space="preserve"> задолженность 2015г</w:t>
            </w:r>
          </w:p>
        </w:tc>
        <w:tc>
          <w:tcPr>
            <w:tcW w:w="3543" w:type="dxa"/>
            <w:shd w:val="clear" w:color="auto" w:fill="auto"/>
          </w:tcPr>
          <w:p w:rsidR="003D6560" w:rsidRPr="008D7618" w:rsidRDefault="003D6560" w:rsidP="00773764">
            <w:pPr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color w:val="632423" w:themeColor="accent2" w:themeShade="8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6560" w:rsidRPr="008D7618" w:rsidRDefault="003D6560" w:rsidP="00773764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</w:tr>
      <w:tr w:rsidR="003D656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3D6560" w:rsidRPr="008D7618" w:rsidRDefault="003D6560" w:rsidP="000E7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D6560" w:rsidRPr="008D7618" w:rsidRDefault="003D6560" w:rsidP="00A76BF4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D6560" w:rsidRPr="008D7618" w:rsidRDefault="003D6560" w:rsidP="006526B0">
            <w:pPr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</w:tr>
      <w:tr w:rsidR="003D656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3D6560" w:rsidRPr="008D7618" w:rsidRDefault="003D6560" w:rsidP="000E7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D6560" w:rsidRPr="008D7618" w:rsidRDefault="003D6560" w:rsidP="00A76BF4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3D6560" w:rsidRPr="008D7618" w:rsidRDefault="003D6560" w:rsidP="006526B0">
            <w:pPr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656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3D656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1.1.</w:t>
            </w:r>
            <w:r w:rsidR="003D6560">
              <w:rPr>
                <w:sz w:val="18"/>
                <w:szCs w:val="18"/>
              </w:rPr>
              <w:t>3</w:t>
            </w:r>
            <w:r w:rsidRPr="008D761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3D6560" w:rsidP="00A76BF4">
            <w:pPr>
              <w:rPr>
                <w:sz w:val="18"/>
                <w:szCs w:val="18"/>
              </w:rPr>
            </w:pPr>
            <w:r w:rsidRPr="003D6560">
              <w:rPr>
                <w:i/>
                <w:sz w:val="18"/>
                <w:szCs w:val="18"/>
              </w:rPr>
              <w:t xml:space="preserve">замена газового оборудования в квартире по </w:t>
            </w:r>
            <w:proofErr w:type="spellStart"/>
            <w:r w:rsidRPr="003D6560">
              <w:rPr>
                <w:i/>
                <w:sz w:val="18"/>
                <w:szCs w:val="18"/>
              </w:rPr>
              <w:t>ул</w:t>
            </w:r>
            <w:proofErr w:type="gramStart"/>
            <w:r w:rsidRPr="003D6560">
              <w:rPr>
                <w:i/>
                <w:sz w:val="18"/>
                <w:szCs w:val="18"/>
              </w:rPr>
              <w:t>.С</w:t>
            </w:r>
            <w:proofErr w:type="gramEnd"/>
            <w:r w:rsidRPr="003D6560">
              <w:rPr>
                <w:i/>
                <w:sz w:val="18"/>
                <w:szCs w:val="18"/>
              </w:rPr>
              <w:t>енявина</w:t>
            </w:r>
            <w:proofErr w:type="spellEnd"/>
            <w:r w:rsidRPr="003D6560">
              <w:rPr>
                <w:i/>
                <w:sz w:val="18"/>
                <w:szCs w:val="18"/>
              </w:rPr>
              <w:t>. Д.15,кв.88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color w:val="632423" w:themeColor="accent2" w:themeShade="8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 w:rsidRPr="008D7618">
              <w:rPr>
                <w:color w:val="632423" w:themeColor="accent2" w:themeShade="8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3D656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color w:val="632423" w:themeColor="accent2" w:themeShade="80"/>
                <w:sz w:val="18"/>
                <w:szCs w:val="18"/>
              </w:rPr>
              <w:t>46,500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632423" w:themeColor="accent2" w:themeShade="8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3D6560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1921EA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 xml:space="preserve">Основное </w:t>
            </w:r>
            <w:r w:rsidRPr="003D6560">
              <w:rPr>
                <w:b/>
                <w:i/>
                <w:color w:val="002060"/>
                <w:sz w:val="18"/>
                <w:szCs w:val="18"/>
              </w:rPr>
              <w:lastRenderedPageBreak/>
              <w:t xml:space="preserve">мероприятие 1.2.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921EA" w:rsidRPr="003D6560" w:rsidRDefault="001921EA" w:rsidP="000B45FE">
            <w:pPr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lastRenderedPageBreak/>
              <w:t xml:space="preserve">Плата за капитальный ремонт доли муниципального образования в праве </w:t>
            </w:r>
            <w:r w:rsidRPr="003D6560">
              <w:rPr>
                <w:b/>
                <w:i/>
                <w:color w:val="002060"/>
                <w:sz w:val="18"/>
                <w:szCs w:val="18"/>
              </w:rPr>
              <w:lastRenderedPageBreak/>
              <w:t xml:space="preserve">долевой собственности МКД </w:t>
            </w:r>
          </w:p>
        </w:tc>
        <w:tc>
          <w:tcPr>
            <w:tcW w:w="3543" w:type="dxa"/>
            <w:shd w:val="clear" w:color="auto" w:fill="auto"/>
          </w:tcPr>
          <w:p w:rsidR="001921EA" w:rsidRPr="003D6560" w:rsidRDefault="001921EA" w:rsidP="006526B0">
            <w:pPr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lastRenderedPageBreak/>
              <w:t>Всего, в том числе: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1EA" w:rsidRPr="003D6560" w:rsidRDefault="001921EA" w:rsidP="00804627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713,6784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3D6560" w:rsidRDefault="00B80FB7" w:rsidP="001921EA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642,978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3D6560" w:rsidRDefault="009E591E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>
              <w:rPr>
                <w:b/>
                <w:i/>
                <w:color w:val="002060"/>
                <w:sz w:val="18"/>
                <w:szCs w:val="18"/>
              </w:rPr>
              <w:t>1511,863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745,000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21EA" w:rsidRPr="003D656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3D6560">
              <w:rPr>
                <w:b/>
                <w:i/>
                <w:color w:val="002060"/>
                <w:sz w:val="18"/>
                <w:szCs w:val="18"/>
              </w:rPr>
              <w:t>750,00</w:t>
            </w:r>
          </w:p>
        </w:tc>
      </w:tr>
      <w:tr w:rsidR="001921EA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1921EA" w:rsidRPr="008D7618" w:rsidRDefault="001921EA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21EA" w:rsidRPr="008D7618" w:rsidRDefault="001921EA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1921EA" w:rsidRPr="008D7618" w:rsidRDefault="001921EA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</w:t>
            </w:r>
            <w:r w:rsidRPr="008D7618">
              <w:rPr>
                <w:color w:val="0000CC"/>
                <w:sz w:val="18"/>
                <w:szCs w:val="18"/>
              </w:rPr>
              <w:lastRenderedPageBreak/>
              <w:t>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48,156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B80FB7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43,398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403,690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1921EA" w:rsidRPr="00257B47" w:rsidTr="003D6560">
        <w:trPr>
          <w:trHeight w:val="70"/>
        </w:trPr>
        <w:tc>
          <w:tcPr>
            <w:tcW w:w="868" w:type="dxa"/>
            <w:vMerge/>
            <w:shd w:val="clear" w:color="auto" w:fill="auto"/>
          </w:tcPr>
          <w:p w:rsidR="001921EA" w:rsidRPr="008D7618" w:rsidRDefault="001921EA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21EA" w:rsidRPr="008D7618" w:rsidRDefault="001921EA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1921EA" w:rsidRPr="008D7618" w:rsidRDefault="001921EA" w:rsidP="000B45FE">
            <w:pPr>
              <w:rPr>
                <w:color w:val="006600"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Cs/>
                <w:color w:val="0066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66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713,6784</w:t>
            </w:r>
          </w:p>
        </w:tc>
        <w:tc>
          <w:tcPr>
            <w:tcW w:w="992" w:type="dxa"/>
            <w:shd w:val="clear" w:color="auto" w:fill="auto"/>
          </w:tcPr>
          <w:p w:rsidR="001921EA" w:rsidRPr="008D7618" w:rsidRDefault="00B80FB7" w:rsidP="00CF30CE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642,978</w:t>
            </w:r>
          </w:p>
        </w:tc>
        <w:tc>
          <w:tcPr>
            <w:tcW w:w="992" w:type="dxa"/>
            <w:shd w:val="clear" w:color="auto" w:fill="auto"/>
          </w:tcPr>
          <w:p w:rsidR="001921EA" w:rsidRPr="008D7618" w:rsidRDefault="009E591E" w:rsidP="00CF30CE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1511,863</w:t>
            </w:r>
          </w:p>
        </w:tc>
        <w:tc>
          <w:tcPr>
            <w:tcW w:w="992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745,000</w:t>
            </w:r>
          </w:p>
        </w:tc>
        <w:tc>
          <w:tcPr>
            <w:tcW w:w="850" w:type="dxa"/>
            <w:shd w:val="clear" w:color="auto" w:fill="auto"/>
          </w:tcPr>
          <w:p w:rsidR="001921EA" w:rsidRPr="008D7618" w:rsidRDefault="001921EA" w:rsidP="00CF30CE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750,00</w:t>
            </w:r>
          </w:p>
        </w:tc>
      </w:tr>
      <w:tr w:rsidR="006526B0" w:rsidRPr="00257B47" w:rsidTr="003D6560">
        <w:trPr>
          <w:trHeight w:val="33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1.2.1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708,156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F31995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9E591E" w:rsidP="003D6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1505,890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739,200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743,50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804627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2</w:t>
            </w:r>
            <w:r w:rsidR="00804627" w:rsidRPr="008D7618">
              <w:rPr>
                <w:color w:val="0000CC"/>
                <w:sz w:val="18"/>
                <w:szCs w:val="18"/>
              </w:rPr>
              <w:t>0</w:t>
            </w:r>
            <w:r w:rsidRPr="008D7618">
              <w:rPr>
                <w:color w:val="0000CC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48,156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1921EA" w:rsidP="00B80FB7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43,398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403,690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A76BF4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708,156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F31995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3D6560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1921EA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1921EA" w:rsidRPr="008D7618" w:rsidRDefault="001921EA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1.2.2.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921EA" w:rsidRPr="008D7618" w:rsidRDefault="001921EA" w:rsidP="00804627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 xml:space="preserve">Плата за капитальный ремонт муниципальной квартиры по адресу: д. </w:t>
            </w:r>
            <w:proofErr w:type="spellStart"/>
            <w:r w:rsidRPr="008D7618">
              <w:rPr>
                <w:sz w:val="18"/>
                <w:szCs w:val="18"/>
              </w:rPr>
              <w:t>Комлево</w:t>
            </w:r>
            <w:proofErr w:type="spellEnd"/>
            <w:r w:rsidRPr="008D7618">
              <w:rPr>
                <w:sz w:val="18"/>
                <w:szCs w:val="18"/>
              </w:rPr>
              <w:t xml:space="preserve">, </w:t>
            </w:r>
            <w:proofErr w:type="spellStart"/>
            <w:r w:rsidRPr="008D7618">
              <w:rPr>
                <w:sz w:val="18"/>
                <w:szCs w:val="18"/>
              </w:rPr>
              <w:t>ул.Сенявина</w:t>
            </w:r>
            <w:proofErr w:type="spellEnd"/>
            <w:r w:rsidRPr="008D7618">
              <w:rPr>
                <w:sz w:val="18"/>
                <w:szCs w:val="18"/>
              </w:rPr>
              <w:t xml:space="preserve">, д.15, кв.88 </w:t>
            </w:r>
          </w:p>
        </w:tc>
        <w:tc>
          <w:tcPr>
            <w:tcW w:w="3543" w:type="dxa"/>
            <w:shd w:val="clear" w:color="auto" w:fill="auto"/>
          </w:tcPr>
          <w:p w:rsidR="001921EA" w:rsidRPr="008D7618" w:rsidRDefault="001921EA" w:rsidP="00BA12D6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1EA" w:rsidRPr="008D7618" w:rsidRDefault="001921EA" w:rsidP="009E591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</w:t>
            </w:r>
            <w:r w:rsidR="009E591E">
              <w:rPr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5,5224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5,7433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3D6560" w:rsidP="0019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6,500</w:t>
            </w:r>
          </w:p>
        </w:tc>
      </w:tr>
      <w:tr w:rsidR="001921EA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1921EA" w:rsidRPr="008D7618" w:rsidRDefault="001921EA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921EA" w:rsidRPr="008D7618" w:rsidRDefault="001921EA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1921EA" w:rsidRPr="008D7618" w:rsidRDefault="001921EA" w:rsidP="00BA12D6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804627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1921EA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1921EA" w:rsidRPr="008D7618" w:rsidRDefault="001921EA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921EA" w:rsidRPr="008D7618" w:rsidRDefault="001921EA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1921EA" w:rsidRPr="008D7618" w:rsidRDefault="001921EA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0500105020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1EA" w:rsidRPr="008D7618" w:rsidRDefault="001921EA" w:rsidP="00BA12D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5,5224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5,7433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3D6560" w:rsidP="0019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5,800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21EA" w:rsidRPr="008D7618" w:rsidRDefault="001921EA" w:rsidP="001921EA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6,500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601E80" w:rsidRDefault="006526B0" w:rsidP="000103A5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601E80" w:rsidRDefault="006526B0" w:rsidP="000103A5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Содержание и текущий ремонт жилого фонда на территории города Боровска.</w:t>
            </w:r>
          </w:p>
        </w:tc>
        <w:tc>
          <w:tcPr>
            <w:tcW w:w="3543" w:type="dxa"/>
            <w:shd w:val="clear" w:color="auto" w:fill="auto"/>
          </w:tcPr>
          <w:p w:rsidR="006526B0" w:rsidRPr="00601E80" w:rsidRDefault="006526B0" w:rsidP="006526B0">
            <w:pPr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Всего, в том числе: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01E8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01E8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01E80" w:rsidRDefault="006526B0" w:rsidP="009E591E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05001</w:t>
            </w:r>
            <w:r w:rsidR="009E591E">
              <w:rPr>
                <w:b/>
                <w:i/>
                <w:color w:val="002060"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01E80" w:rsidRDefault="006526B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01E80" w:rsidRDefault="00A81D0D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169,801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01E80" w:rsidRDefault="00A76BF4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01E80" w:rsidRDefault="00601E80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115,458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01E8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01E80" w:rsidRDefault="001921EA" w:rsidP="006526B0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601E80">
              <w:rPr>
                <w:b/>
                <w:i/>
                <w:color w:val="002060"/>
                <w:sz w:val="18"/>
                <w:szCs w:val="18"/>
              </w:rPr>
              <w:t>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0500100000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A76BF4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63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A81D0D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169,801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A76BF4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01E80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Мероприятие 1.3.1.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both"/>
              <w:rPr>
                <w:bCs/>
                <w:i/>
                <w:sz w:val="18"/>
                <w:szCs w:val="18"/>
              </w:rPr>
            </w:pPr>
            <w:r w:rsidRPr="008D7618">
              <w:rPr>
                <w:bCs/>
                <w:i/>
                <w:sz w:val="18"/>
                <w:szCs w:val="18"/>
              </w:rPr>
              <w:t>Содержание муниципального жилого фонда и осуществление текущего ремонта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0500105040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A81D0D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169,801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3B076B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01E80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115,458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1921EA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1921EA" w:rsidP="006526B0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6D4AC2">
              <w:rPr>
                <w:bCs/>
                <w:i/>
                <w:color w:val="002060"/>
                <w:sz w:val="18"/>
                <w:szCs w:val="18"/>
              </w:rPr>
              <w:t>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A76BF4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b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0500105040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A81D0D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169,801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3B076B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87,91174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01E80" w:rsidP="006526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1921EA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1921EA" w:rsidP="006526B0">
            <w:pPr>
              <w:jc w:val="center"/>
              <w:rPr>
                <w:bCs/>
                <w:sz w:val="18"/>
                <w:szCs w:val="18"/>
              </w:rPr>
            </w:pPr>
            <w:r w:rsidRPr="008D7618">
              <w:rPr>
                <w:bCs/>
                <w:sz w:val="18"/>
                <w:szCs w:val="18"/>
              </w:rPr>
              <w:t>0</w:t>
            </w: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05179C" w:rsidRPr="006D4AC2" w:rsidRDefault="0005179C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Основное мероприятие 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5179C" w:rsidRPr="006D4AC2" w:rsidRDefault="0005179C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Обеспечение качественными коммунальными услугами</w:t>
            </w:r>
          </w:p>
        </w:tc>
        <w:tc>
          <w:tcPr>
            <w:tcW w:w="3543" w:type="dxa"/>
            <w:shd w:val="clear" w:color="auto" w:fill="auto"/>
          </w:tcPr>
          <w:p w:rsidR="0005179C" w:rsidRPr="006D4AC2" w:rsidRDefault="0005179C" w:rsidP="00A8419E">
            <w:pPr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79C" w:rsidRPr="006D4AC2" w:rsidRDefault="0005179C" w:rsidP="009E591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05002</w:t>
            </w:r>
            <w:r w:rsidR="009E591E">
              <w:rPr>
                <w:b/>
                <w:color w:val="00B0F0"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7658,376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13979,29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6D4AC2" w:rsidRDefault="009E591E" w:rsidP="006D4AC2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10180,885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79C" w:rsidRPr="006D4AC2" w:rsidRDefault="0005179C" w:rsidP="00A8419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2100</w:t>
            </w: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8D7618" w:rsidRDefault="009E591E" w:rsidP="00A8419E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8D7618" w:rsidRDefault="009E591E" w:rsidP="00A8419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A8419E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3079,715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31402B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2794,422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A8419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8D7618" w:rsidRDefault="009E591E" w:rsidP="00A8419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5179C" w:rsidRPr="0005179C" w:rsidRDefault="0005179C" w:rsidP="00A8419E">
            <w:pPr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Население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982,070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5179C" w:rsidRPr="0005179C" w:rsidRDefault="000B6766" w:rsidP="00A8419E">
            <w:pPr>
              <w:rPr>
                <w:b/>
                <w:sz w:val="18"/>
                <w:szCs w:val="18"/>
              </w:rPr>
            </w:pPr>
            <w:r w:rsidRPr="000B6766">
              <w:rPr>
                <w:b/>
                <w:sz w:val="18"/>
                <w:szCs w:val="18"/>
              </w:rPr>
              <w:t>Администрация МО МР «БР»</w:t>
            </w:r>
            <w:r w:rsidRPr="000B67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5179C" w:rsidRPr="0005179C" w:rsidRDefault="009E591E" w:rsidP="00A8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9E591E" w:rsidP="00A8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79C" w:rsidRPr="0005179C" w:rsidRDefault="009E591E" w:rsidP="00A8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9E591E" w:rsidP="00A8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5484,715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9E591E" w:rsidP="00A8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4370,442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5179C" w:rsidRPr="0005179C" w:rsidRDefault="0005179C" w:rsidP="00A8419E">
            <w:pPr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Администрация (ОМХ)</w:t>
            </w:r>
            <w:r w:rsidRPr="00051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79C" w:rsidRPr="0005179C" w:rsidRDefault="0005179C" w:rsidP="009E591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05002</w:t>
            </w:r>
            <w:r w:rsidR="009E591E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7658,376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7512,505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9E591E" w:rsidP="006D4A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5810,443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79C" w:rsidRPr="0005179C" w:rsidRDefault="0005179C" w:rsidP="00A8419E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2100</w:t>
            </w:r>
          </w:p>
        </w:tc>
      </w:tr>
      <w:tr w:rsidR="006D4AC2" w:rsidRPr="00601E80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Мероприятие 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D4AC2" w:rsidRPr="00601E80" w:rsidRDefault="006D4AC2" w:rsidP="008D7618">
            <w:pPr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bCs/>
                <w:i/>
                <w:sz w:val="18"/>
                <w:szCs w:val="18"/>
              </w:rPr>
              <w:t>Организация в границах поселения  электр</w:t>
            </w:r>
            <w:proofErr w:type="gramStart"/>
            <w:r w:rsidRPr="00601E80">
              <w:rPr>
                <w:b/>
                <w:bCs/>
                <w:i/>
                <w:sz w:val="18"/>
                <w:szCs w:val="18"/>
              </w:rPr>
              <w:t>о-</w:t>
            </w:r>
            <w:proofErr w:type="gramEnd"/>
            <w:r w:rsidRPr="00601E80">
              <w:rPr>
                <w:b/>
                <w:bCs/>
                <w:i/>
                <w:sz w:val="18"/>
                <w:szCs w:val="18"/>
              </w:rPr>
              <w:t>,тепло-,газо-, водоснабжения и водоотведения</w:t>
            </w:r>
          </w:p>
        </w:tc>
        <w:tc>
          <w:tcPr>
            <w:tcW w:w="3543" w:type="dxa"/>
            <w:shd w:val="clear" w:color="auto" w:fill="auto"/>
          </w:tcPr>
          <w:p w:rsidR="006D4AC2" w:rsidRPr="00601E80" w:rsidRDefault="006D4AC2" w:rsidP="006526B0">
            <w:pPr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Всего, в том числе:</w:t>
            </w:r>
            <w:r w:rsidRPr="00601E80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AC2" w:rsidRPr="00601E80" w:rsidRDefault="006D4AC2" w:rsidP="009E591E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05002</w:t>
            </w:r>
            <w:r w:rsidR="009E591E">
              <w:rPr>
                <w:b/>
                <w:i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7658,376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13979,29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8D7618" w:rsidRDefault="009E591E" w:rsidP="00773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10180,885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4AC2" w:rsidRPr="00601E80" w:rsidRDefault="006D4AC2" w:rsidP="006526B0">
            <w:pPr>
              <w:jc w:val="center"/>
              <w:rPr>
                <w:b/>
                <w:i/>
                <w:sz w:val="18"/>
                <w:szCs w:val="18"/>
              </w:rPr>
            </w:pPr>
            <w:r w:rsidRPr="00601E80">
              <w:rPr>
                <w:b/>
                <w:i/>
                <w:sz w:val="18"/>
                <w:szCs w:val="18"/>
              </w:rPr>
              <w:t>2100</w:t>
            </w: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8D7618" w:rsidRDefault="009E591E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0103A5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3079,715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773764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2794,422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D4AC2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D4AC2" w:rsidRPr="008D7618" w:rsidRDefault="006D4AC2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D4AC2" w:rsidRPr="008D7618" w:rsidRDefault="006D4AC2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D4AC2" w:rsidRPr="0005179C" w:rsidRDefault="006D4AC2" w:rsidP="000B45FE">
            <w:pPr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Население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982,070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05179C" w:rsidRDefault="006D4AC2" w:rsidP="007737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4AC2" w:rsidRPr="0005179C" w:rsidRDefault="006D4AC2" w:rsidP="006526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9E591E" w:rsidRPr="008D7618" w:rsidRDefault="009E591E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591E" w:rsidRPr="008D7618" w:rsidRDefault="009E591E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0B6766" w:rsidRDefault="009E591E" w:rsidP="008D7618">
            <w:pPr>
              <w:rPr>
                <w:b/>
                <w:sz w:val="18"/>
                <w:szCs w:val="18"/>
              </w:rPr>
            </w:pPr>
            <w:r w:rsidRPr="000B6766">
              <w:rPr>
                <w:b/>
                <w:sz w:val="18"/>
                <w:szCs w:val="18"/>
              </w:rPr>
              <w:t>Администрация МО МР «БР»</w:t>
            </w:r>
            <w:r w:rsidRPr="000B67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5484,715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7859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4370,442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9E591E" w:rsidRPr="008D7618" w:rsidRDefault="009E591E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E591E" w:rsidRPr="008D7618" w:rsidRDefault="009E591E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05179C" w:rsidRDefault="009E591E" w:rsidP="000B45FE">
            <w:pPr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Администрация (ОМХ)</w:t>
            </w:r>
            <w:r w:rsidRPr="00051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7658,376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7512,505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7859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5810,443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05179C" w:rsidRDefault="009E591E" w:rsidP="006526B0">
            <w:pPr>
              <w:jc w:val="center"/>
              <w:rPr>
                <w:b/>
                <w:sz w:val="18"/>
                <w:szCs w:val="18"/>
              </w:rPr>
            </w:pPr>
            <w:r w:rsidRPr="0005179C">
              <w:rPr>
                <w:b/>
                <w:sz w:val="18"/>
                <w:szCs w:val="18"/>
              </w:rPr>
              <w:t>2100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8D7618">
            <w:pPr>
              <w:rPr>
                <w:i/>
                <w:sz w:val="18"/>
                <w:szCs w:val="18"/>
              </w:rPr>
            </w:pPr>
            <w:r w:rsidRPr="008D7618">
              <w:rPr>
                <w:bCs/>
                <w:i/>
                <w:sz w:val="18"/>
                <w:szCs w:val="18"/>
              </w:rPr>
              <w:t>Аварийный ремонт и содержание водопроводных и канализационных сетей, КНС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1921EA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27,249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9E591E" w:rsidP="00601E8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393,358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373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1921EA" w:rsidP="006526B0">
            <w:pPr>
              <w:jc w:val="center"/>
              <w:rPr>
                <w:color w:val="000099"/>
                <w:sz w:val="18"/>
                <w:szCs w:val="18"/>
              </w:rPr>
            </w:pPr>
            <w:r w:rsidRPr="008D7618">
              <w:rPr>
                <w:color w:val="000099"/>
                <w:sz w:val="18"/>
                <w:szCs w:val="18"/>
              </w:rPr>
              <w:t>27,249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9E591E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bCs/>
                <w:i/>
                <w:sz w:val="18"/>
                <w:szCs w:val="18"/>
              </w:rPr>
              <w:t>Капитальный ремонт водопроводной линии по ул. Циолковского в городе Боровске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3348,182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0B45FE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1168,090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591E" w:rsidRPr="008D7618" w:rsidRDefault="009E591E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8D7618" w:rsidRDefault="009E591E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0500200000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9E591E" w:rsidRDefault="009E591E" w:rsidP="00785942">
            <w:pPr>
              <w:jc w:val="center"/>
              <w:rPr>
                <w:sz w:val="18"/>
                <w:szCs w:val="18"/>
              </w:rPr>
            </w:pPr>
            <w:r w:rsidRPr="009E591E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1168,090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8D7618" w:rsidRDefault="009E591E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9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3348,182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CF30CE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1168,090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</w:t>
            </w:r>
            <w:r w:rsidRPr="008D7618">
              <w:rPr>
                <w:sz w:val="18"/>
                <w:szCs w:val="18"/>
              </w:rPr>
              <w:lastRenderedPageBreak/>
              <w:t>иятие 2.1.3.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lastRenderedPageBreak/>
              <w:t xml:space="preserve">Обслуживание водопроводных и </w:t>
            </w:r>
            <w:r w:rsidRPr="008D7618">
              <w:rPr>
                <w:i/>
                <w:sz w:val="18"/>
                <w:szCs w:val="18"/>
              </w:rPr>
              <w:lastRenderedPageBreak/>
              <w:t>канализационных сетей в городе, КНС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lastRenderedPageBreak/>
              <w:t>Всего, в том числе:</w:t>
            </w:r>
            <w:r w:rsidRPr="006D4AC2">
              <w:rPr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925,148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941,312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01E8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899,800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1000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0B45F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925,148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99"/>
                <w:sz w:val="18"/>
                <w:szCs w:val="18"/>
              </w:rPr>
            </w:pPr>
            <w:r w:rsidRPr="008D7618">
              <w:rPr>
                <w:color w:val="000099"/>
                <w:sz w:val="18"/>
                <w:szCs w:val="18"/>
              </w:rPr>
              <w:t>941,312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01E80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1000</w:t>
            </w: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2.1.4.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E591E" w:rsidRPr="008D7618" w:rsidRDefault="009E591E" w:rsidP="006526B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водопроводных и канализационных систем</w:t>
            </w:r>
          </w:p>
        </w:tc>
        <w:tc>
          <w:tcPr>
            <w:tcW w:w="3543" w:type="dxa"/>
            <w:shd w:val="clear" w:color="auto" w:fill="auto"/>
          </w:tcPr>
          <w:p w:rsidR="009E591E" w:rsidRPr="006D4AC2" w:rsidRDefault="009E591E" w:rsidP="00785942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6D4AC2" w:rsidRDefault="009E591E" w:rsidP="0078594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6D4AC2" w:rsidRDefault="009E591E" w:rsidP="0078594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6D4AC2" w:rsidRDefault="009E591E" w:rsidP="0078594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6D4AC2" w:rsidRDefault="009E591E" w:rsidP="0078594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6D4AC2" w:rsidRDefault="009E591E" w:rsidP="0078594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250,000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9E591E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</w:tcPr>
          <w:p w:rsidR="009E591E" w:rsidRPr="008D7618" w:rsidRDefault="009E591E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591E" w:rsidRPr="008D7618" w:rsidRDefault="009E591E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E591E" w:rsidRPr="008D7618" w:rsidRDefault="009E591E" w:rsidP="00785942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591E" w:rsidRPr="008D7618" w:rsidRDefault="009E591E" w:rsidP="00785942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8D7618" w:rsidRDefault="009E591E" w:rsidP="00785942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591E" w:rsidRPr="008D7618" w:rsidRDefault="009E591E" w:rsidP="00785942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91E" w:rsidRPr="008D7618" w:rsidRDefault="009E591E" w:rsidP="00785942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1E" w:rsidRPr="008D7618" w:rsidRDefault="009E591E" w:rsidP="0078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250,000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91E" w:rsidRPr="006D4AC2" w:rsidRDefault="009E591E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7E5AE5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Газификация городской бани, включая разработку проектно-сметной документации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01E8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1283,333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0B45FE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</w:t>
            </w:r>
            <w:r w:rsidR="00601E80">
              <w:rPr>
                <w:sz w:val="18"/>
                <w:szCs w:val="18"/>
              </w:rPr>
              <w:t>283,333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7E5AE5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7E5AE5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 xml:space="preserve">Капитальное строительство участка </w:t>
            </w:r>
            <w:proofErr w:type="spellStart"/>
            <w:r w:rsidRPr="008D7618">
              <w:rPr>
                <w:i/>
                <w:sz w:val="18"/>
                <w:szCs w:val="18"/>
              </w:rPr>
              <w:t>хозфекальной</w:t>
            </w:r>
            <w:proofErr w:type="spellEnd"/>
            <w:r w:rsidRPr="008D7618">
              <w:rPr>
                <w:i/>
                <w:sz w:val="18"/>
                <w:szCs w:val="18"/>
              </w:rPr>
              <w:t xml:space="preserve"> напорной канализации по ул</w:t>
            </w:r>
            <w:proofErr w:type="gramStart"/>
            <w:r w:rsidRPr="008D7618">
              <w:rPr>
                <w:i/>
                <w:sz w:val="18"/>
                <w:szCs w:val="18"/>
              </w:rPr>
              <w:t>.П</w:t>
            </w:r>
            <w:proofErr w:type="gramEnd"/>
            <w:r w:rsidRPr="008D7618">
              <w:rPr>
                <w:i/>
                <w:sz w:val="18"/>
                <w:szCs w:val="18"/>
              </w:rPr>
              <w:t>ушкина</w:t>
            </w:r>
            <w:r w:rsidR="007E5AE5">
              <w:rPr>
                <w:i/>
                <w:sz w:val="18"/>
                <w:szCs w:val="18"/>
              </w:rPr>
              <w:t xml:space="preserve">-50лет Октября </w:t>
            </w:r>
            <w:r w:rsidR="007E5AE5" w:rsidRPr="007E5AE5">
              <w:rPr>
                <w:sz w:val="18"/>
                <w:szCs w:val="18"/>
              </w:rPr>
              <w:t>(</w:t>
            </w:r>
            <w:r w:rsidRPr="007E5AE5">
              <w:rPr>
                <w:sz w:val="18"/>
                <w:szCs w:val="18"/>
              </w:rPr>
              <w:t>включая разработку проектно-сметной документации</w:t>
            </w:r>
            <w:r w:rsidR="007E5AE5" w:rsidRPr="007E5AE5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B80FB7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1682,450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7E5AE5" w:rsidP="00B80FB7">
            <w:pPr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1764,254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7E5AE5" w:rsidP="006526B0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1682,450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B80FB7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1682,450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7E5AE5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7E5AE5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DD00BB" w:rsidP="006526B0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Инициативное бюджетирование</w:t>
            </w:r>
            <w:r w:rsidRPr="008D7618">
              <w:rPr>
                <w:i/>
                <w:sz w:val="18"/>
                <w:szCs w:val="18"/>
              </w:rPr>
              <w:t xml:space="preserve"> по </w:t>
            </w:r>
            <w:proofErr w:type="spellStart"/>
            <w:r w:rsidRPr="008D7618">
              <w:rPr>
                <w:i/>
                <w:sz w:val="18"/>
                <w:szCs w:val="18"/>
              </w:rPr>
              <w:t>канализированию</w:t>
            </w:r>
            <w:proofErr w:type="spellEnd"/>
            <w:r w:rsidRPr="008D7618">
              <w:rPr>
                <w:i/>
                <w:sz w:val="18"/>
                <w:szCs w:val="18"/>
              </w:rPr>
              <w:t xml:space="preserve"> ули</w:t>
            </w:r>
            <w:proofErr w:type="gramStart"/>
            <w:r w:rsidRPr="008D7618">
              <w:rPr>
                <w:i/>
                <w:sz w:val="18"/>
                <w:szCs w:val="18"/>
              </w:rPr>
              <w:t>ц(</w:t>
            </w:r>
            <w:proofErr w:type="gramEnd"/>
            <w:r w:rsidRPr="008D7618">
              <w:rPr>
                <w:i/>
                <w:sz w:val="18"/>
                <w:szCs w:val="18"/>
              </w:rPr>
              <w:t xml:space="preserve"> приобретение материалов и работы по планировке территории)</w:t>
            </w:r>
          </w:p>
        </w:tc>
        <w:tc>
          <w:tcPr>
            <w:tcW w:w="3543" w:type="dxa"/>
            <w:shd w:val="clear" w:color="auto" w:fill="auto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i/>
                <w:color w:val="00206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6D4AC2" w:rsidRDefault="006526B0" w:rsidP="00DD00BB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05002</w:t>
            </w:r>
            <w:r w:rsidR="00DD00BB" w:rsidRPr="006D4AC2">
              <w:rPr>
                <w:i/>
                <w:color w:val="002060"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6D4AC2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6D4AC2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543,255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6D4AC2" w:rsidRDefault="00DD00BB" w:rsidP="000B45FE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6882,070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6D4AC2" w:rsidRDefault="007E5AE5" w:rsidP="00DD7593">
            <w:pPr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3911,972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6D4AC2" w:rsidRDefault="000B45FE" w:rsidP="000B45FE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6D4AC2" w:rsidRDefault="000B45FE" w:rsidP="000B45FE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6D4AC2">
              <w:rPr>
                <w:i/>
                <w:color w:val="002060"/>
                <w:sz w:val="18"/>
                <w:szCs w:val="18"/>
              </w:rPr>
              <w:t>1000</w:t>
            </w:r>
          </w:p>
        </w:tc>
      </w:tr>
      <w:tr w:rsidR="00601E8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01E80" w:rsidRPr="008D7618" w:rsidRDefault="00601E8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01E80" w:rsidRPr="008D7618" w:rsidRDefault="00601E80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01E80" w:rsidRPr="00601E80" w:rsidRDefault="00601E80" w:rsidP="00DD00BB">
            <w:pPr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01E80" w:rsidRPr="00601E80" w:rsidRDefault="00601E8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1E80" w:rsidRPr="00601E80" w:rsidRDefault="00601E8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1E80" w:rsidRPr="00601E80" w:rsidRDefault="00601E80" w:rsidP="00DD00BB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1E80" w:rsidRPr="00601E80" w:rsidRDefault="00601E8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1E80" w:rsidRPr="00601E80" w:rsidRDefault="00601E80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1E80" w:rsidRPr="00601E80" w:rsidRDefault="00601E80" w:rsidP="000B45F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1E80" w:rsidRPr="00601E80" w:rsidRDefault="007E5AE5" w:rsidP="000B45FE">
            <w:pPr>
              <w:jc w:val="center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1111,972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01E80" w:rsidRPr="00601E80" w:rsidRDefault="00601E80" w:rsidP="000B45F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1E80" w:rsidRPr="00601E80" w:rsidRDefault="00601E80" w:rsidP="000B45FE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DD00BB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D00BB" w:rsidRPr="008D7618" w:rsidRDefault="00DD00BB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Население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0BB" w:rsidRPr="008D7618" w:rsidRDefault="00DD00BB" w:rsidP="00DD00BB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0500200720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982,070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</w:p>
        </w:tc>
      </w:tr>
      <w:tr w:rsidR="00DD00BB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D00BB" w:rsidRPr="008D7618" w:rsidRDefault="000B6766" w:rsidP="000103A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МО МР «БР»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0500200720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2500</w:t>
            </w:r>
            <w:r w:rsidR="0005179C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7E5AE5" w:rsidP="000B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2907,274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D00BB" w:rsidRPr="008D7618" w:rsidRDefault="00DD00BB" w:rsidP="000B45FE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DD00BB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0502050</w:t>
            </w:r>
            <w:r w:rsidR="00DD00BB" w:rsidRPr="008D7618">
              <w:rPr>
                <w:sz w:val="18"/>
                <w:szCs w:val="18"/>
              </w:rPr>
              <w:t>6</w:t>
            </w:r>
            <w:r w:rsidRPr="008D761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543,255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B80FB7" w:rsidP="000B45FE">
            <w:pPr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3489,537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7E5AE5" w:rsidP="007E5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1004,698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0B45FE" w:rsidP="000B45F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0B45FE" w:rsidP="000B45F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1000</w:t>
            </w: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6526B0" w:rsidRPr="008D7618" w:rsidRDefault="006526B0" w:rsidP="007E5AE5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26B0" w:rsidRPr="008D7618" w:rsidRDefault="006526B0" w:rsidP="00DD00BB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 xml:space="preserve">Приобретение </w:t>
            </w:r>
            <w:r w:rsidR="00DD00BB" w:rsidRPr="008D7618">
              <w:rPr>
                <w:i/>
                <w:sz w:val="18"/>
                <w:szCs w:val="18"/>
              </w:rPr>
              <w:t>насосов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176,791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DD00BB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3,400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31402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176,791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3,400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6526B0" w:rsidRPr="008D7618" w:rsidRDefault="006526B0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9</w:t>
            </w:r>
            <w:r w:rsidRPr="008D761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Пуско-наладочные испытания безопасности и регулирования  котлов</w:t>
            </w:r>
          </w:p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6526B0" w:rsidRPr="008D7618" w:rsidRDefault="006526B0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</w:t>
            </w:r>
            <w:r w:rsidR="007E5AE5">
              <w:rPr>
                <w:sz w:val="18"/>
                <w:szCs w:val="18"/>
              </w:rPr>
              <w:t>10</w:t>
            </w:r>
            <w:r w:rsidRPr="008D761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Актуализация схемы теплоснабжения города Боровска на 2013-2028 годы</w:t>
            </w: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DD00BB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95,0</w:t>
            </w:r>
            <w:r w:rsidR="0005179C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DD00BB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D00BB" w:rsidRPr="008D7618" w:rsidRDefault="00DD00BB" w:rsidP="00DD00BB">
            <w:pPr>
              <w:rPr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color w:val="0000CC"/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95,0</w:t>
            </w:r>
            <w:r w:rsidR="0005179C">
              <w:rPr>
                <w:color w:val="0000CC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D00BB" w:rsidRPr="008D7618" w:rsidRDefault="00DD00BB" w:rsidP="006526B0">
            <w:pPr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6526B0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26B0" w:rsidRPr="008D7618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526B0" w:rsidRPr="008D7618" w:rsidRDefault="006526B0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05179C" w:rsidP="00051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26B0" w:rsidRPr="008D7618" w:rsidRDefault="006526B0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B80FB7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B80FB7" w:rsidRPr="008D7618" w:rsidRDefault="00B80FB7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2.1.1</w:t>
            </w:r>
            <w:r w:rsidR="007E5AE5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0FB7" w:rsidRPr="008D7618" w:rsidRDefault="00B80FB7" w:rsidP="00B80F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Строительство внеплощадочных инженерных сетей для </w:t>
            </w:r>
            <w:proofErr w:type="spellStart"/>
            <w:r>
              <w:rPr>
                <w:i/>
                <w:sz w:val="18"/>
                <w:szCs w:val="18"/>
              </w:rPr>
              <w:t>стр-ва</w:t>
            </w:r>
            <w:proofErr w:type="spellEnd"/>
            <w:r>
              <w:rPr>
                <w:i/>
                <w:sz w:val="18"/>
                <w:szCs w:val="18"/>
              </w:rPr>
              <w:t xml:space="preserve"> МКД</w:t>
            </w:r>
          </w:p>
        </w:tc>
        <w:tc>
          <w:tcPr>
            <w:tcW w:w="3543" w:type="dxa"/>
            <w:shd w:val="clear" w:color="auto" w:fill="auto"/>
          </w:tcPr>
          <w:p w:rsidR="00B80FB7" w:rsidRPr="008D7618" w:rsidRDefault="00B80FB7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0FB7" w:rsidRPr="008D7618" w:rsidRDefault="00B80FB7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8D7618" w:rsidRDefault="0005179C" w:rsidP="006526B0">
            <w:pPr>
              <w:jc w:val="center"/>
              <w:rPr>
                <w:i/>
                <w:color w:val="000099"/>
                <w:sz w:val="18"/>
                <w:szCs w:val="18"/>
              </w:rPr>
            </w:pPr>
            <w:r>
              <w:rPr>
                <w:i/>
                <w:color w:val="000099"/>
                <w:sz w:val="18"/>
                <w:szCs w:val="18"/>
              </w:rPr>
              <w:t>2984,715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8D7618" w:rsidRDefault="00B80FB7" w:rsidP="000B45F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8D7618" w:rsidRDefault="00B80FB7" w:rsidP="000B45F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0FB7" w:rsidRPr="008D7618" w:rsidRDefault="00B80FB7" w:rsidP="006526B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5179C" w:rsidRPr="008D7618" w:rsidRDefault="0005179C" w:rsidP="00DD00BB">
            <w:pPr>
              <w:rPr>
                <w:sz w:val="18"/>
                <w:szCs w:val="18"/>
              </w:rPr>
            </w:pPr>
            <w:r w:rsidRPr="008D7618">
              <w:rPr>
                <w:color w:val="0000CC"/>
                <w:sz w:val="18"/>
                <w:szCs w:val="18"/>
              </w:rPr>
              <w:t>неисполненные расходные обязательства отчетного финансового года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Default="0005179C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79C" w:rsidRPr="008D7618" w:rsidRDefault="0005179C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Default="0005179C" w:rsidP="0005179C">
            <w:pPr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2984,715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179C" w:rsidRPr="008D7618" w:rsidRDefault="0005179C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B80FB7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B80FB7" w:rsidRPr="008D7618" w:rsidRDefault="00B80FB7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0FB7" w:rsidRPr="008D7618" w:rsidRDefault="00B80FB7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B80FB7" w:rsidRPr="008D7618" w:rsidRDefault="000B6766" w:rsidP="000B6766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МО МР «БР»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0FB7" w:rsidRPr="008D7618" w:rsidRDefault="00B80FB7" w:rsidP="00A8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0FB7" w:rsidRPr="008D7618" w:rsidRDefault="00B80FB7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05179C" w:rsidRDefault="0005179C" w:rsidP="0005179C">
            <w:pPr>
              <w:jc w:val="center"/>
              <w:rPr>
                <w:sz w:val="18"/>
                <w:szCs w:val="18"/>
              </w:rPr>
            </w:pPr>
            <w:r w:rsidRPr="0005179C">
              <w:rPr>
                <w:sz w:val="18"/>
                <w:szCs w:val="18"/>
              </w:rPr>
              <w:t>2984,715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8D7618" w:rsidRDefault="00B80FB7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0FB7" w:rsidRPr="008D7618" w:rsidRDefault="00B80FB7" w:rsidP="000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0FB7" w:rsidRPr="008D7618" w:rsidRDefault="00B80FB7" w:rsidP="006526B0">
            <w:pPr>
              <w:jc w:val="center"/>
              <w:rPr>
                <w:sz w:val="18"/>
                <w:szCs w:val="18"/>
              </w:rPr>
            </w:pPr>
          </w:p>
        </w:tc>
      </w:tr>
      <w:tr w:rsidR="00DD00BB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DD00BB" w:rsidRPr="008D7618" w:rsidRDefault="00DD00BB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2.1.1</w:t>
            </w:r>
            <w:r w:rsidR="007E5AE5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Работы по газификации нежилого здания по ул</w:t>
            </w:r>
            <w:proofErr w:type="gramStart"/>
            <w:r w:rsidRPr="008D7618">
              <w:rPr>
                <w:i/>
                <w:sz w:val="18"/>
                <w:szCs w:val="18"/>
              </w:rPr>
              <w:t>.В</w:t>
            </w:r>
            <w:proofErr w:type="gramEnd"/>
            <w:r w:rsidRPr="008D7618">
              <w:rPr>
                <w:i/>
                <w:sz w:val="18"/>
                <w:szCs w:val="18"/>
              </w:rPr>
              <w:t>олодарского,д.56</w:t>
            </w:r>
          </w:p>
        </w:tc>
        <w:tc>
          <w:tcPr>
            <w:tcW w:w="3543" w:type="dxa"/>
            <w:shd w:val="clear" w:color="auto" w:fill="auto"/>
          </w:tcPr>
          <w:p w:rsidR="00DD00BB" w:rsidRPr="008D7618" w:rsidRDefault="00DD00BB" w:rsidP="001006D1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0BB" w:rsidRPr="008D7618" w:rsidRDefault="00DD00BB" w:rsidP="00DD00BB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color w:val="000099"/>
                <w:sz w:val="18"/>
                <w:szCs w:val="18"/>
              </w:rPr>
            </w:pPr>
            <w:r w:rsidRPr="008D7618">
              <w:rPr>
                <w:i/>
                <w:color w:val="000099"/>
                <w:sz w:val="18"/>
                <w:szCs w:val="18"/>
              </w:rPr>
              <w:t>105,467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D00BB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D00BB" w:rsidRPr="008D7618" w:rsidRDefault="00DD00BB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DD00BB" w:rsidRPr="008D7618" w:rsidRDefault="00DD00BB" w:rsidP="001006D1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0BB" w:rsidRPr="008D7618" w:rsidRDefault="00DD00BB" w:rsidP="00DD00BB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D00BB" w:rsidRPr="008D7618" w:rsidRDefault="00DD00BB" w:rsidP="00DD00BB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05179C" w:rsidRDefault="00DD00BB" w:rsidP="001006D1">
            <w:pPr>
              <w:jc w:val="center"/>
              <w:rPr>
                <w:sz w:val="18"/>
                <w:szCs w:val="18"/>
              </w:rPr>
            </w:pPr>
            <w:r w:rsidRPr="0005179C">
              <w:rPr>
                <w:sz w:val="18"/>
                <w:szCs w:val="18"/>
              </w:rPr>
              <w:t>105,467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05179C" w:rsidRDefault="00DD00BB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D00BB" w:rsidRPr="008D7618" w:rsidRDefault="00DD00BB" w:rsidP="001006D1">
            <w:pPr>
              <w:jc w:val="center"/>
              <w:rPr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05179C" w:rsidRPr="008D7618" w:rsidRDefault="0005179C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2.1.1</w:t>
            </w:r>
            <w:r w:rsidR="007E5AE5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КНС</w:t>
            </w:r>
          </w:p>
        </w:tc>
        <w:tc>
          <w:tcPr>
            <w:tcW w:w="3543" w:type="dxa"/>
            <w:shd w:val="clear" w:color="auto" w:fill="auto"/>
          </w:tcPr>
          <w:p w:rsidR="0005179C" w:rsidRPr="008D7618" w:rsidRDefault="0005179C" w:rsidP="00A8419E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B6766" w:rsidP="001006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740,803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</w:t>
            </w: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B6766" w:rsidRPr="008D7618" w:rsidRDefault="000B6766" w:rsidP="000B6766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МО МР «БР»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B6766" w:rsidRPr="008D7618" w:rsidRDefault="000B6766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6766" w:rsidRPr="008D7618" w:rsidRDefault="000B6766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A8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i/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740,803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6766" w:rsidRDefault="000B6766" w:rsidP="001006D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5179C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79C" w:rsidRPr="008D7618" w:rsidRDefault="0005179C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5179C" w:rsidRPr="008D7618" w:rsidRDefault="0005179C" w:rsidP="00A8419E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179C" w:rsidRPr="008D7618" w:rsidRDefault="0005179C" w:rsidP="00A8419E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179C" w:rsidRPr="008D7618" w:rsidRDefault="0005179C" w:rsidP="001006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</w:t>
            </w:r>
          </w:p>
        </w:tc>
      </w:tr>
      <w:tr w:rsidR="008D7618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8D7618" w:rsidRPr="008D7618" w:rsidRDefault="008D7618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2.1.1</w:t>
            </w:r>
            <w:r w:rsidR="007E5AE5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D7618" w:rsidRPr="008D7618" w:rsidRDefault="000B6766" w:rsidP="006526B0">
            <w:pPr>
              <w:rPr>
                <w:sz w:val="18"/>
                <w:szCs w:val="18"/>
              </w:rPr>
            </w:pPr>
            <w:r w:rsidRPr="000B6766">
              <w:rPr>
                <w:sz w:val="18"/>
                <w:szCs w:val="18"/>
              </w:rPr>
              <w:t xml:space="preserve">Выполнение проектных и изыскательских работ по </w:t>
            </w:r>
            <w:proofErr w:type="spellStart"/>
            <w:r w:rsidRPr="000B6766">
              <w:rPr>
                <w:sz w:val="18"/>
                <w:szCs w:val="18"/>
              </w:rPr>
              <w:t>объекту:Строительство</w:t>
            </w:r>
            <w:proofErr w:type="spellEnd"/>
            <w:r w:rsidRPr="000B6766">
              <w:rPr>
                <w:sz w:val="18"/>
                <w:szCs w:val="18"/>
              </w:rPr>
              <w:t xml:space="preserve"> сетей канализации в </w:t>
            </w:r>
            <w:proofErr w:type="spellStart"/>
            <w:r w:rsidRPr="000B6766">
              <w:rPr>
                <w:sz w:val="18"/>
                <w:szCs w:val="18"/>
              </w:rPr>
              <w:t>г</w:t>
            </w:r>
            <w:proofErr w:type="gramStart"/>
            <w:r w:rsidRPr="000B6766">
              <w:rPr>
                <w:sz w:val="18"/>
                <w:szCs w:val="18"/>
              </w:rPr>
              <w:t>.Б</w:t>
            </w:r>
            <w:proofErr w:type="gramEnd"/>
            <w:r w:rsidRPr="000B6766">
              <w:rPr>
                <w:sz w:val="18"/>
                <w:szCs w:val="18"/>
              </w:rPr>
              <w:t>оровск</w:t>
            </w:r>
            <w:proofErr w:type="spellEnd"/>
            <w:r w:rsidRPr="000B6766">
              <w:rPr>
                <w:sz w:val="18"/>
                <w:szCs w:val="18"/>
              </w:rPr>
              <w:t xml:space="preserve">, </w:t>
            </w:r>
            <w:proofErr w:type="spellStart"/>
            <w:r w:rsidRPr="000B6766">
              <w:rPr>
                <w:sz w:val="18"/>
                <w:szCs w:val="18"/>
              </w:rPr>
              <w:t>ул.Женщин</w:t>
            </w:r>
            <w:proofErr w:type="spellEnd"/>
            <w:r w:rsidRPr="000B6766">
              <w:rPr>
                <w:sz w:val="18"/>
                <w:szCs w:val="18"/>
              </w:rPr>
              <w:t xml:space="preserve"> </w:t>
            </w:r>
            <w:r w:rsidRPr="000B6766">
              <w:rPr>
                <w:sz w:val="18"/>
                <w:szCs w:val="18"/>
              </w:rPr>
              <w:lastRenderedPageBreak/>
              <w:t xml:space="preserve">Работниц, </w:t>
            </w:r>
            <w:proofErr w:type="spellStart"/>
            <w:r w:rsidRPr="000B6766">
              <w:rPr>
                <w:sz w:val="18"/>
                <w:szCs w:val="18"/>
              </w:rPr>
              <w:t>ул.Энгельса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8D7618" w:rsidRPr="008D7618" w:rsidRDefault="008D7618" w:rsidP="001006D1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lastRenderedPageBreak/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0B6766" w:rsidP="001006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722,365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7618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8D7618" w:rsidRPr="008D7618" w:rsidRDefault="008D7618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D7618" w:rsidRPr="008D7618" w:rsidRDefault="008D7618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D7618" w:rsidRPr="008D7618" w:rsidRDefault="000B6766" w:rsidP="001006D1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МО МР «БР»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0500219080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722,365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7618" w:rsidRPr="008D7618" w:rsidRDefault="008D7618" w:rsidP="001006D1">
            <w:pPr>
              <w:jc w:val="center"/>
              <w:rPr>
                <w:sz w:val="18"/>
                <w:szCs w:val="18"/>
              </w:rPr>
            </w:pP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0B6766" w:rsidRPr="008D7618" w:rsidRDefault="000B6766" w:rsidP="007E5AE5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lastRenderedPageBreak/>
              <w:t>Мероприятие 2.1.1</w:t>
            </w:r>
            <w:r w:rsidR="007E5AE5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B6766" w:rsidRPr="008D7618" w:rsidRDefault="007E5AE5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ПСД</w:t>
            </w:r>
          </w:p>
        </w:tc>
        <w:tc>
          <w:tcPr>
            <w:tcW w:w="3543" w:type="dxa"/>
            <w:shd w:val="clear" w:color="auto" w:fill="auto"/>
          </w:tcPr>
          <w:p w:rsidR="000B6766" w:rsidRPr="008D7618" w:rsidRDefault="000B6766" w:rsidP="00773764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19 0 01 00721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Default="007E5AE5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B6766" w:rsidRPr="008D7618" w:rsidRDefault="007E5AE5" w:rsidP="00773764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6766" w:rsidRPr="008D7618" w:rsidRDefault="000B6766" w:rsidP="000B6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19 0 01 00721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color w:val="0000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Default="007E5AE5" w:rsidP="00100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6766" w:rsidRPr="008D7618" w:rsidRDefault="000B6766" w:rsidP="001006D1">
            <w:pPr>
              <w:jc w:val="center"/>
              <w:rPr>
                <w:sz w:val="18"/>
                <w:szCs w:val="18"/>
              </w:rPr>
            </w:pP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6766" w:rsidRPr="006D4AC2" w:rsidRDefault="000B6766" w:rsidP="006526B0">
            <w:pPr>
              <w:jc w:val="both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Компенсация части затрат граждан на оплату коммунальной услуги за тепловую энергию</w:t>
            </w:r>
          </w:p>
          <w:p w:rsidR="000B6766" w:rsidRPr="006D4AC2" w:rsidRDefault="000B6766" w:rsidP="006526B0">
            <w:pPr>
              <w:ind w:firstLine="709"/>
              <w:jc w:val="both"/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B6766" w:rsidRPr="006D4AC2" w:rsidRDefault="000B6766" w:rsidP="006526B0">
            <w:pPr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Всего, в том числе:</w:t>
            </w:r>
            <w:r w:rsidRPr="006D4AC2">
              <w:rPr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0500205100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125,097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6D4AC2" w:rsidRDefault="007E5AE5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145,278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6766" w:rsidRPr="006D4AC2" w:rsidRDefault="000B6766" w:rsidP="006526B0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D4AC2">
              <w:rPr>
                <w:b/>
                <w:color w:val="00B0F0"/>
                <w:sz w:val="18"/>
                <w:szCs w:val="18"/>
              </w:rPr>
              <w:t>0</w:t>
            </w: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B6766" w:rsidRPr="008D7618" w:rsidRDefault="000B6766" w:rsidP="00DD00BB">
            <w:pPr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0500205100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8D7618">
              <w:rPr>
                <w:color w:val="00206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7E5AE5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145,278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6766" w:rsidRPr="008D7618" w:rsidRDefault="000B6766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0B6766" w:rsidRPr="00257B47" w:rsidTr="003D6560">
        <w:trPr>
          <w:trHeight w:val="227"/>
        </w:trPr>
        <w:tc>
          <w:tcPr>
            <w:tcW w:w="868" w:type="dxa"/>
            <w:vMerge w:val="restart"/>
            <w:shd w:val="clear" w:color="auto" w:fill="auto"/>
          </w:tcPr>
          <w:p w:rsidR="000B6766" w:rsidRPr="008D7618" w:rsidRDefault="000B6766" w:rsidP="006B0CA6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Мероприятие 2.2.1.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6766" w:rsidRPr="008D7618" w:rsidRDefault="000B6766" w:rsidP="006B0CA6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 xml:space="preserve">Выплата компенсации части расходов гражданам 1-2 этажных многоквартирных домов </w:t>
            </w:r>
          </w:p>
        </w:tc>
        <w:tc>
          <w:tcPr>
            <w:tcW w:w="3543" w:type="dxa"/>
            <w:shd w:val="clear" w:color="auto" w:fill="auto"/>
          </w:tcPr>
          <w:p w:rsidR="000B6766" w:rsidRPr="008D7618" w:rsidRDefault="000B6766" w:rsidP="006526B0">
            <w:pPr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Всего, в том числе:</w:t>
            </w:r>
            <w:r w:rsidRPr="008D7618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0500205100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0B6766" w:rsidP="003B07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7E5AE5" w:rsidP="000B45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145,278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i/>
                <w:sz w:val="18"/>
                <w:szCs w:val="18"/>
              </w:rPr>
            </w:pPr>
            <w:r w:rsidRPr="008D7618">
              <w:rPr>
                <w:i/>
                <w:sz w:val="18"/>
                <w:szCs w:val="18"/>
              </w:rPr>
              <w:t>0</w:t>
            </w:r>
          </w:p>
        </w:tc>
      </w:tr>
      <w:tr w:rsidR="000B6766" w:rsidRPr="00257B47" w:rsidTr="003D6560">
        <w:trPr>
          <w:trHeight w:val="645"/>
        </w:trPr>
        <w:tc>
          <w:tcPr>
            <w:tcW w:w="868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B6766" w:rsidRPr="008D7618" w:rsidRDefault="000B6766" w:rsidP="006526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B6766" w:rsidRPr="008D7618" w:rsidRDefault="000B6766" w:rsidP="00DD00BB">
            <w:pPr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Администрация (ОМХ)</w:t>
            </w:r>
            <w:r w:rsidRPr="008D7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0500205100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7E5AE5" w:rsidP="000B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6766" w:rsidRPr="008D7618" w:rsidRDefault="000B6766" w:rsidP="006526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41F6" w:rsidRDefault="006526B0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175D56">
        <w:rPr>
          <w:sz w:val="18"/>
          <w:szCs w:val="18"/>
        </w:rPr>
        <w:t xml:space="preserve">                      </w:t>
      </w:r>
    </w:p>
    <w:p w:rsidR="00E341F6" w:rsidRDefault="00E341F6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341F6" w:rsidRDefault="00E341F6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341F6" w:rsidRDefault="00E341F6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B01FAA" w:rsidRDefault="00B01FAA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6B0CA6" w:rsidRPr="00175D56" w:rsidRDefault="006526B0" w:rsidP="006B0CA6">
      <w:pPr>
        <w:widowControl w:val="0"/>
        <w:autoSpaceDE w:val="0"/>
        <w:autoSpaceDN w:val="0"/>
        <w:adjustRightInd w:val="0"/>
        <w:jc w:val="right"/>
        <w:outlineLvl w:val="2"/>
        <w:rPr>
          <w:color w:val="002060"/>
          <w:sz w:val="18"/>
          <w:szCs w:val="18"/>
        </w:rPr>
      </w:pPr>
      <w:r w:rsidRPr="00175D56">
        <w:rPr>
          <w:sz w:val="18"/>
          <w:szCs w:val="18"/>
        </w:rPr>
        <w:t xml:space="preserve">  </w:t>
      </w:r>
      <w:r w:rsidR="006B0CA6" w:rsidRPr="00175D56">
        <w:rPr>
          <w:color w:val="002060"/>
          <w:sz w:val="18"/>
          <w:szCs w:val="18"/>
        </w:rPr>
        <w:t>Приложение 5</w:t>
      </w:r>
    </w:p>
    <w:p w:rsidR="006B0CA6" w:rsidRPr="00175D56" w:rsidRDefault="006B0CA6" w:rsidP="006B0CA6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18"/>
          <w:szCs w:val="18"/>
        </w:rPr>
      </w:pPr>
      <w:r w:rsidRPr="00175D56">
        <w:rPr>
          <w:color w:val="002060"/>
          <w:sz w:val="18"/>
          <w:szCs w:val="18"/>
        </w:rPr>
        <w:t>к муниципальной программе «Развитие жилищной и</w:t>
      </w:r>
    </w:p>
    <w:p w:rsidR="006B0CA6" w:rsidRPr="00175D56" w:rsidRDefault="006B0CA6" w:rsidP="006B0CA6">
      <w:pPr>
        <w:widowControl w:val="0"/>
        <w:autoSpaceDE w:val="0"/>
        <w:autoSpaceDN w:val="0"/>
        <w:adjustRightInd w:val="0"/>
        <w:ind w:left="11340"/>
        <w:jc w:val="right"/>
        <w:outlineLvl w:val="2"/>
        <w:rPr>
          <w:color w:val="002060"/>
          <w:sz w:val="18"/>
          <w:szCs w:val="18"/>
        </w:rPr>
      </w:pPr>
      <w:r w:rsidRPr="00175D56">
        <w:rPr>
          <w:color w:val="002060"/>
          <w:sz w:val="18"/>
          <w:szCs w:val="18"/>
        </w:rPr>
        <w:t xml:space="preserve"> коммунальной инфраструктуры города Боровска»</w:t>
      </w:r>
    </w:p>
    <w:p w:rsidR="006526B0" w:rsidRPr="00D025BC" w:rsidRDefault="006526B0" w:rsidP="006B0CA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Перечень</w:t>
      </w:r>
    </w:p>
    <w:p w:rsidR="006526B0" w:rsidRPr="00D025BC" w:rsidRDefault="006526B0" w:rsidP="006526B0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BC">
        <w:rPr>
          <w:rFonts w:ascii="Times New Roman" w:hAnsi="Times New Roman" w:cs="Times New Roman"/>
          <w:b/>
          <w:sz w:val="22"/>
          <w:szCs w:val="22"/>
        </w:rPr>
        <w:t>инвестиционных проектов объектов ( капитального строительства, реконструкции, капитального ремонта)</w:t>
      </w:r>
    </w:p>
    <w:tbl>
      <w:tblPr>
        <w:tblW w:w="163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4536"/>
        <w:gridCol w:w="1134"/>
        <w:gridCol w:w="2126"/>
        <w:gridCol w:w="2268"/>
        <w:gridCol w:w="850"/>
        <w:gridCol w:w="709"/>
        <w:gridCol w:w="851"/>
        <w:gridCol w:w="566"/>
        <w:gridCol w:w="567"/>
      </w:tblGrid>
      <w:tr w:rsidR="006526B0" w:rsidRPr="00CC3683" w:rsidTr="000D3251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jc w:val="center"/>
              <w:rPr>
                <w:sz w:val="20"/>
                <w:szCs w:val="20"/>
              </w:rPr>
            </w:pPr>
            <w:r w:rsidRPr="00CC3683">
              <w:rPr>
                <w:sz w:val="20"/>
                <w:szCs w:val="20"/>
              </w:rPr>
              <w:t xml:space="preserve">№ </w:t>
            </w:r>
            <w:proofErr w:type="gramStart"/>
            <w:r w:rsidRPr="00CC3683">
              <w:rPr>
                <w:sz w:val="20"/>
                <w:szCs w:val="20"/>
              </w:rPr>
              <w:t>п</w:t>
            </w:r>
            <w:proofErr w:type="gramEnd"/>
            <w:r w:rsidRPr="00CC3683">
              <w:rPr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 xml:space="preserve">Ответственный    </w:t>
            </w:r>
            <w:r w:rsidRPr="00CC3683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CC3683">
              <w:rPr>
                <w:rFonts w:ascii="Times New Roman" w:hAnsi="Times New Roman" w:cs="Times New Roman"/>
              </w:rPr>
              <w:br/>
              <w:t>участник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6B0CA6" w:rsidRDefault="006526B0" w:rsidP="006B0C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proofErr w:type="spellEnd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B0CA6" w:rsidRPr="006B0CA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аключ</w:t>
            </w:r>
            <w:proofErr w:type="spellEnd"/>
            <w:r w:rsidR="006B0CA6" w:rsidRPr="006B0C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 гос.(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негос</w:t>
            </w:r>
            <w:proofErr w:type="spellEnd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.)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6B0CA6" w:rsidRDefault="006526B0" w:rsidP="006B0C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получ</w:t>
            </w:r>
            <w:proofErr w:type="spellEnd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B0CA6" w:rsidRPr="006B0CA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олож</w:t>
            </w:r>
            <w:proofErr w:type="spellEnd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 xml:space="preserve">. заключения 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="006B0CA6" w:rsidRPr="006B0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ной (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негос</w:t>
            </w:r>
            <w:proofErr w:type="spellEnd"/>
            <w:r w:rsidR="006B0C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ной) экспертизы на проектную (сметную) док-</w:t>
            </w:r>
            <w:proofErr w:type="spellStart"/>
            <w:r w:rsidRPr="006B0CA6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 xml:space="preserve">  Объем расходов (тыс. 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6526B0" w:rsidRPr="00CC3683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2020</w:t>
            </w:r>
          </w:p>
        </w:tc>
      </w:tr>
      <w:tr w:rsidR="006526B0" w:rsidRPr="00CC3683" w:rsidTr="000D3251">
        <w:trPr>
          <w:tblCellSpacing w:w="5" w:type="nil"/>
        </w:trPr>
        <w:tc>
          <w:tcPr>
            <w:tcW w:w="16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CC3683" w:rsidRDefault="006526B0" w:rsidP="006526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3683">
              <w:rPr>
                <w:b/>
                <w:sz w:val="20"/>
                <w:szCs w:val="20"/>
              </w:rPr>
              <w:t>Муниципальная программа «Развитие жилищной и коммунальной инфраструк</w:t>
            </w:r>
            <w:r>
              <w:rPr>
                <w:b/>
                <w:sz w:val="20"/>
                <w:szCs w:val="20"/>
              </w:rPr>
              <w:t>туры города Боровска»</w:t>
            </w:r>
            <w:r w:rsidRPr="00CC36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5EEB" w:rsidRPr="00CC3683" w:rsidTr="00D377E0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103A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Капитальное строительство участка 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хозфекальной</w:t>
            </w:r>
            <w:proofErr w:type="spell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 напорной канализации по 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ушкина</w:t>
            </w:r>
            <w:proofErr w:type="spell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628A8">
              <w:rPr>
                <w:rFonts w:ascii="Times New Roman" w:hAnsi="Times New Roman" w:cs="Times New Roman"/>
                <w:sz w:val="18"/>
                <w:szCs w:val="18"/>
              </w:rPr>
              <w:t>Калужская (</w:t>
            </w:r>
            <w:r w:rsidRPr="006628A8">
              <w:rPr>
                <w:rFonts w:ascii="Times New Roman" w:hAnsi="Times New Roman" w:cs="Times New Roman"/>
                <w:i/>
                <w:sz w:val="18"/>
                <w:szCs w:val="18"/>
              </w:rPr>
              <w:t>включая разработку проектно-сметной документации</w:t>
            </w:r>
            <w:r w:rsidR="006628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B01FAA" w:rsidRDefault="002E5EEB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B01FAA" w:rsidRDefault="002E5EEB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B01FAA" w:rsidRDefault="002E5EEB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6628A8" w:rsidRDefault="006628A8">
            <w:pPr>
              <w:rPr>
                <w:color w:val="00B0F0"/>
                <w:sz w:val="18"/>
                <w:szCs w:val="18"/>
              </w:rPr>
            </w:pPr>
            <w:r w:rsidRPr="006628A8">
              <w:rPr>
                <w:color w:val="00B0F0"/>
                <w:sz w:val="18"/>
                <w:szCs w:val="18"/>
              </w:rPr>
              <w:t>32</w:t>
            </w:r>
            <w:r w:rsidR="002E5EEB" w:rsidRPr="006628A8">
              <w:rPr>
                <w:color w:val="00B0F0"/>
                <w:sz w:val="18"/>
                <w:szCs w:val="18"/>
              </w:rPr>
              <w:t>64,254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B01FAA" w:rsidRDefault="002E5EEB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</w:tr>
      <w:tr w:rsidR="002E5EEB" w:rsidRPr="00CC3683" w:rsidTr="00D377E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2E5EEB" w:rsidRDefault="002E5EEB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</w:tr>
      <w:tr w:rsidR="002E5EEB" w:rsidRPr="00CC3683" w:rsidTr="00D377E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2E5EEB" w:rsidRDefault="002E5EEB">
            <w:pPr>
              <w:rPr>
                <w:color w:val="002060"/>
                <w:sz w:val="18"/>
                <w:szCs w:val="18"/>
              </w:rPr>
            </w:pPr>
            <w:r w:rsidRPr="002E5EEB">
              <w:rPr>
                <w:color w:val="002060"/>
                <w:sz w:val="18"/>
                <w:szCs w:val="18"/>
              </w:rPr>
              <w:t>1000,000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</w:tr>
      <w:tr w:rsidR="002E5EEB" w:rsidRPr="00CC3683" w:rsidTr="00D377E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B" w:rsidRDefault="006628A8">
            <w:r>
              <w:rPr>
                <w:color w:val="002060"/>
                <w:sz w:val="18"/>
                <w:szCs w:val="18"/>
              </w:rPr>
              <w:t>22</w:t>
            </w:r>
            <w:r w:rsidR="002E5EEB" w:rsidRPr="00B022C6">
              <w:rPr>
                <w:color w:val="002060"/>
                <w:sz w:val="18"/>
                <w:szCs w:val="18"/>
              </w:rPr>
              <w:t>64,254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B" w:rsidRPr="00103A93" w:rsidRDefault="002E5EEB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Капитальный ремонт водопроводной линии по ул. Циолковского в городе Боровске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  <w:r w:rsidRPr="00B01FAA">
              <w:rPr>
                <w:color w:val="00B0F0"/>
                <w:sz w:val="18"/>
                <w:szCs w:val="18"/>
              </w:rPr>
              <w:t>3348,182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3348,182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Газификация городской бани, включая разработку проектно-сметной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0D3251" w:rsidP="006526B0">
            <w:pPr>
              <w:rPr>
                <w:color w:val="00B0F0"/>
                <w:sz w:val="18"/>
                <w:szCs w:val="18"/>
              </w:rPr>
            </w:pPr>
            <w:r w:rsidRPr="00B01FAA">
              <w:rPr>
                <w:color w:val="00B0F0"/>
                <w:sz w:val="18"/>
                <w:szCs w:val="18"/>
              </w:rPr>
              <w:t>1283,333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0D3251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канализационных сетей по ул. Дзержинского в 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г.Боровске</w:t>
            </w:r>
            <w:proofErr w:type="spell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 (427м) (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софин-ние</w:t>
            </w:r>
            <w:proofErr w:type="spell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 30% от сметной стоимости)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rPr>
                <w:color w:val="00B0F0"/>
                <w:sz w:val="18"/>
                <w:szCs w:val="18"/>
              </w:rPr>
            </w:pPr>
            <w:r w:rsidRPr="00B01FAA">
              <w:rPr>
                <w:color w:val="00B0F0"/>
                <w:sz w:val="18"/>
                <w:szCs w:val="18"/>
              </w:rPr>
              <w:t>543,255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1006D1">
            <w:pPr>
              <w:rPr>
                <w:color w:val="00B0F0"/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543,255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1006D1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103A93" w:rsidP="006526B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103A93" w:rsidP="00103A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КНС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ул.Некрасова,П.Шувалова,Энгельса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628A8" w:rsidP="006526B0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740,803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B01FAA" w:rsidRDefault="006526B0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B01FAA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740,803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6526B0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103A93" w:rsidRDefault="006526B0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103A93" w:rsidRDefault="006526B0" w:rsidP="006526B0">
            <w:pPr>
              <w:rPr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  <w:r w:rsidRPr="000D325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проектных и изыскательских работ по </w:t>
            </w:r>
            <w:proofErr w:type="spellStart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объекту:Строительство</w:t>
            </w:r>
            <w:proofErr w:type="spellEnd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 xml:space="preserve"> сетей канализации в </w:t>
            </w:r>
            <w:proofErr w:type="spellStart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оровск</w:t>
            </w:r>
            <w:proofErr w:type="spellEnd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ул.Женщин</w:t>
            </w:r>
            <w:proofErr w:type="spellEnd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 xml:space="preserve"> Работниц, </w:t>
            </w:r>
            <w:proofErr w:type="spellStart"/>
            <w:r w:rsidRPr="000D3251">
              <w:rPr>
                <w:rFonts w:ascii="Times New Roman" w:hAnsi="Times New Roman" w:cs="Times New Roman"/>
                <w:sz w:val="18"/>
                <w:szCs w:val="18"/>
              </w:rPr>
              <w:t>ул.Энгельса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773764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6526B0">
            <w:pPr>
              <w:rPr>
                <w:color w:val="00B0F0"/>
                <w:sz w:val="18"/>
                <w:szCs w:val="18"/>
              </w:rPr>
            </w:pPr>
            <w:r w:rsidRPr="00B01FAA">
              <w:rPr>
                <w:color w:val="00B0F0"/>
                <w:sz w:val="18"/>
                <w:szCs w:val="18"/>
              </w:rPr>
              <w:t>722,365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B01FAA" w:rsidRDefault="000D3251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</w:tr>
      <w:tr w:rsidR="000D3251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Default="000D3251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sz w:val="18"/>
                <w:szCs w:val="18"/>
              </w:rPr>
            </w:pPr>
          </w:p>
        </w:tc>
      </w:tr>
      <w:tr w:rsidR="00B01FAA" w:rsidRPr="00682081" w:rsidTr="00773764">
        <w:trPr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6628A8" w:rsidP="006628A8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Капитальное строительство участка 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хозфекальной</w:t>
            </w:r>
            <w:proofErr w:type="spellEnd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 xml:space="preserve"> напорной канализации по </w:t>
            </w:r>
            <w:proofErr w:type="spell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олхозная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B01FAA" w:rsidP="00773764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B01FAA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B01FAA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6628A8" w:rsidP="006526B0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1300,000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B01FAA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B01FAA" w:rsidRDefault="00B01FAA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B01FAA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</w:tr>
      <w:tr w:rsidR="00B01FAA" w:rsidRPr="00682081" w:rsidTr="00773764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Default="006628A8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</w:tr>
      <w:tr w:rsidR="00B01FAA" w:rsidRPr="00682081" w:rsidTr="000D3251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A" w:rsidRPr="00103A93" w:rsidRDefault="00B01FAA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7737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Default="006628A8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A" w:rsidRPr="00103A93" w:rsidRDefault="00B01FAA" w:rsidP="006526B0">
            <w:pPr>
              <w:rPr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10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3891,437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6628A8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7310,755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104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104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b/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6628A8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3263,168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</w:tr>
      <w:tr w:rsidR="000D3251" w:rsidRPr="00682081" w:rsidTr="000D3251">
        <w:trPr>
          <w:tblCellSpacing w:w="5" w:type="nil"/>
        </w:trPr>
        <w:tc>
          <w:tcPr>
            <w:tcW w:w="104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1" w:rsidRPr="00103A93" w:rsidRDefault="000D3251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3891,437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6628A8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4047,587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1" w:rsidRPr="00103A93" w:rsidRDefault="000D3251" w:rsidP="006526B0">
            <w:pPr>
              <w:rPr>
                <w:b/>
                <w:sz w:val="18"/>
                <w:szCs w:val="18"/>
              </w:rPr>
            </w:pPr>
          </w:p>
        </w:tc>
      </w:tr>
    </w:tbl>
    <w:p w:rsidR="006B0CA6" w:rsidRPr="00197F9D" w:rsidRDefault="006526B0" w:rsidP="00B01FAA">
      <w:pPr>
        <w:widowControl w:val="0"/>
        <w:autoSpaceDE w:val="0"/>
        <w:autoSpaceDN w:val="0"/>
        <w:adjustRightInd w:val="0"/>
        <w:ind w:left="10773"/>
        <w:jc w:val="center"/>
        <w:rPr>
          <w:color w:val="002060"/>
          <w:sz w:val="18"/>
          <w:szCs w:val="18"/>
        </w:rPr>
      </w:pPr>
      <w:bookmarkStart w:id="3" w:name="Par1016"/>
      <w:bookmarkEnd w:id="3"/>
      <w:r>
        <w:rPr>
          <w:sz w:val="20"/>
          <w:szCs w:val="20"/>
        </w:rPr>
        <w:t xml:space="preserve">                               </w:t>
      </w:r>
      <w:r w:rsidR="00B01FAA">
        <w:rPr>
          <w:color w:val="002060"/>
          <w:sz w:val="18"/>
          <w:szCs w:val="18"/>
        </w:rPr>
        <w:t>Пр</w:t>
      </w:r>
      <w:r w:rsidR="006B0CA6" w:rsidRPr="00197F9D">
        <w:rPr>
          <w:color w:val="002060"/>
          <w:sz w:val="18"/>
          <w:szCs w:val="18"/>
        </w:rPr>
        <w:t>иложение 6</w:t>
      </w:r>
    </w:p>
    <w:p w:rsidR="006B0CA6" w:rsidRPr="00197F9D" w:rsidRDefault="006B0CA6" w:rsidP="006B0CA6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18"/>
          <w:szCs w:val="18"/>
        </w:rPr>
      </w:pPr>
      <w:r w:rsidRPr="00197F9D">
        <w:rPr>
          <w:color w:val="002060"/>
          <w:sz w:val="18"/>
          <w:szCs w:val="18"/>
        </w:rPr>
        <w:t>к муниципальной программе «Развитие жилищной и</w:t>
      </w:r>
    </w:p>
    <w:p w:rsidR="006B0CA6" w:rsidRPr="00197F9D" w:rsidRDefault="006B0CA6" w:rsidP="006B0CA6">
      <w:pPr>
        <w:widowControl w:val="0"/>
        <w:autoSpaceDE w:val="0"/>
        <w:autoSpaceDN w:val="0"/>
        <w:adjustRightInd w:val="0"/>
        <w:ind w:left="11340"/>
        <w:jc w:val="right"/>
        <w:outlineLvl w:val="2"/>
        <w:rPr>
          <w:color w:val="002060"/>
          <w:sz w:val="18"/>
          <w:szCs w:val="18"/>
        </w:rPr>
      </w:pPr>
      <w:r w:rsidRPr="00197F9D">
        <w:rPr>
          <w:color w:val="002060"/>
          <w:sz w:val="18"/>
          <w:szCs w:val="18"/>
        </w:rPr>
        <w:t xml:space="preserve"> коммунальной инфраструктуры города Боровска»</w:t>
      </w:r>
    </w:p>
    <w:p w:rsidR="006526B0" w:rsidRPr="006B0CA6" w:rsidRDefault="006526B0" w:rsidP="006B0CA6">
      <w:pPr>
        <w:widowControl w:val="0"/>
        <w:autoSpaceDE w:val="0"/>
        <w:autoSpaceDN w:val="0"/>
        <w:adjustRightInd w:val="0"/>
        <w:ind w:left="10773"/>
        <w:jc w:val="center"/>
        <w:rPr>
          <w:color w:val="002060"/>
          <w:sz w:val="20"/>
          <w:szCs w:val="20"/>
        </w:rPr>
      </w:pPr>
    </w:p>
    <w:p w:rsidR="006526B0" w:rsidRPr="006B0CA6" w:rsidRDefault="006526B0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6B0CA6">
        <w:rPr>
          <w:b/>
          <w:color w:val="002060"/>
        </w:rPr>
        <w:t>План реализации муниципальной программы «Развитие жилищной и коммунальной инфраструктуры города Боровска   на 201</w:t>
      </w:r>
      <w:r w:rsidR="008E5FF4">
        <w:rPr>
          <w:b/>
          <w:color w:val="002060"/>
        </w:rPr>
        <w:t>8</w:t>
      </w:r>
      <w:r w:rsidRPr="006B0CA6">
        <w:rPr>
          <w:b/>
          <w:color w:val="002060"/>
        </w:rPr>
        <w:t xml:space="preserve"> год</w:t>
      </w:r>
    </w:p>
    <w:tbl>
      <w:tblPr>
        <w:tblW w:w="1631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42"/>
        <w:gridCol w:w="3827"/>
        <w:gridCol w:w="2127"/>
        <w:gridCol w:w="3685"/>
        <w:gridCol w:w="993"/>
        <w:gridCol w:w="1134"/>
        <w:gridCol w:w="566"/>
        <w:gridCol w:w="567"/>
        <w:gridCol w:w="993"/>
        <w:gridCol w:w="993"/>
        <w:gridCol w:w="708"/>
      </w:tblGrid>
      <w:tr w:rsidR="006526B0" w:rsidRPr="006B0CA6" w:rsidTr="00984075">
        <w:trPr>
          <w:trHeight w:val="227"/>
        </w:trPr>
        <w:tc>
          <w:tcPr>
            <w:tcW w:w="726" w:type="dxa"/>
            <w:gridSpan w:val="2"/>
            <w:vMerge w:val="restart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Ответственный </w:t>
            </w:r>
            <w:r w:rsidRPr="006B0CA6">
              <w:rPr>
                <w:color w:val="002060"/>
                <w:sz w:val="20"/>
                <w:szCs w:val="20"/>
              </w:rPr>
              <w:br/>
              <w:t xml:space="preserve"> исполнитель  </w:t>
            </w:r>
            <w:r w:rsidRPr="006B0CA6">
              <w:rPr>
                <w:color w:val="002060"/>
                <w:sz w:val="20"/>
                <w:szCs w:val="20"/>
              </w:rPr>
              <w:br/>
              <w:t xml:space="preserve">  (заместитель руководителя /ФИО)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Срок    </w:t>
            </w:r>
            <w:r w:rsidRPr="006B0CA6">
              <w:rPr>
                <w:color w:val="002060"/>
                <w:sz w:val="20"/>
                <w:szCs w:val="20"/>
              </w:rPr>
              <w:br/>
              <w:t xml:space="preserve">реализации </w:t>
            </w:r>
            <w:r w:rsidRPr="006B0CA6">
              <w:rPr>
                <w:color w:val="002060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6B0CA6">
                <w:rPr>
                  <w:color w:val="002060"/>
                  <w:sz w:val="20"/>
                  <w:szCs w:val="20"/>
                </w:rPr>
                <w:t>&lt;*&gt;</w:t>
              </w:r>
            </w:hyperlink>
            <w:r w:rsidRPr="006B0CA6">
              <w:rPr>
                <w:color w:val="002060"/>
                <w:sz w:val="20"/>
                <w:szCs w:val="20"/>
              </w:rPr>
              <w:t xml:space="preserve"> (тыс. руб.)</w:t>
            </w:r>
          </w:p>
        </w:tc>
      </w:tr>
      <w:tr w:rsidR="006526B0" w:rsidRPr="006B0CA6" w:rsidTr="00984075">
        <w:trPr>
          <w:trHeight w:val="671"/>
        </w:trPr>
        <w:tc>
          <w:tcPr>
            <w:tcW w:w="726" w:type="dxa"/>
            <w:gridSpan w:val="2"/>
            <w:vMerge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26B0" w:rsidRPr="006B0CA6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B0CA6">
              <w:rPr>
                <w:rFonts w:ascii="Times New Roman" w:hAnsi="Times New Roman" w:cs="Times New Roman"/>
                <w:b/>
                <w:color w:val="002060"/>
              </w:rPr>
              <w:t>всего</w:t>
            </w:r>
          </w:p>
        </w:tc>
        <w:tc>
          <w:tcPr>
            <w:tcW w:w="566" w:type="dxa"/>
            <w:shd w:val="clear" w:color="auto" w:fill="auto"/>
            <w:hideMark/>
          </w:tcPr>
          <w:p w:rsidR="006526B0" w:rsidRPr="006B0CA6" w:rsidRDefault="001006D1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ФБ</w:t>
            </w:r>
          </w:p>
        </w:tc>
        <w:tc>
          <w:tcPr>
            <w:tcW w:w="567" w:type="dxa"/>
            <w:shd w:val="clear" w:color="auto" w:fill="auto"/>
            <w:hideMark/>
          </w:tcPr>
          <w:p w:rsidR="006526B0" w:rsidRPr="006B0CA6" w:rsidRDefault="001006D1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1006D1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РБ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t>бюджет поселения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6526B0" w:rsidRPr="006B0CA6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B0CA6">
              <w:rPr>
                <w:rFonts w:ascii="Times New Roman" w:hAnsi="Times New Roman" w:cs="Times New Roman"/>
                <w:color w:val="002060"/>
              </w:rPr>
              <w:t>Внеб</w:t>
            </w:r>
            <w:proofErr w:type="spellEnd"/>
            <w:r w:rsidRPr="006B0CA6">
              <w:rPr>
                <w:rFonts w:ascii="Times New Roman" w:hAnsi="Times New Roman" w:cs="Times New Roman"/>
                <w:color w:val="002060"/>
              </w:rPr>
              <w:t>.</w:t>
            </w:r>
            <w:r w:rsidRPr="006B0CA6">
              <w:rPr>
                <w:rFonts w:ascii="Times New Roman" w:hAnsi="Times New Roman" w:cs="Times New Roman"/>
                <w:color w:val="002060"/>
              </w:rPr>
              <w:br/>
              <w:t>источники</w:t>
            </w:r>
          </w:p>
        </w:tc>
      </w:tr>
      <w:tr w:rsidR="006526B0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1.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496D47" w:rsidRDefault="006526B0" w:rsidP="00C96C1B">
            <w:pPr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Мероприятие 1.1.</w:t>
            </w:r>
          </w:p>
          <w:p w:rsidR="006526B0" w:rsidRPr="00496D47" w:rsidRDefault="006526B0" w:rsidP="006526B0">
            <w:pPr>
              <w:jc w:val="both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Осуществление муниципальной поддержки по проведению мероприятий по капитальному ремонту многоквартирных жилых домов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26B0" w:rsidRPr="00496D47" w:rsidRDefault="00CC300E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46,50</w:t>
            </w:r>
            <w:r w:rsidR="006526B0" w:rsidRPr="00496D47">
              <w:rPr>
                <w:b/>
                <w:color w:val="3333FF"/>
                <w:sz w:val="18"/>
                <w:szCs w:val="18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496D47" w:rsidRDefault="00CC300E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46,50</w:t>
            </w:r>
            <w:r w:rsidR="006526B0" w:rsidRPr="00496D47">
              <w:rPr>
                <w:b/>
                <w:color w:val="3333FF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</w:tr>
      <w:tr w:rsidR="00B01FAA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</w:tcPr>
          <w:p w:rsidR="00B01FAA" w:rsidRPr="006B0CA6" w:rsidRDefault="00984075" w:rsidP="006526B0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B01FAA" w:rsidRPr="001006D1" w:rsidRDefault="00984075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D6560">
              <w:rPr>
                <w:i/>
                <w:sz w:val="18"/>
                <w:szCs w:val="18"/>
              </w:rPr>
              <w:t xml:space="preserve">замена газового оборудования в квартире по </w:t>
            </w:r>
            <w:proofErr w:type="spellStart"/>
            <w:r w:rsidRPr="003D6560">
              <w:rPr>
                <w:i/>
                <w:sz w:val="18"/>
                <w:szCs w:val="18"/>
              </w:rPr>
              <w:t>ул</w:t>
            </w:r>
            <w:proofErr w:type="gramStart"/>
            <w:r w:rsidRPr="003D6560">
              <w:rPr>
                <w:i/>
                <w:sz w:val="18"/>
                <w:szCs w:val="18"/>
              </w:rPr>
              <w:t>.С</w:t>
            </w:r>
            <w:proofErr w:type="gramEnd"/>
            <w:r w:rsidRPr="003D6560">
              <w:rPr>
                <w:i/>
                <w:sz w:val="18"/>
                <w:szCs w:val="18"/>
              </w:rPr>
              <w:t>енявина</w:t>
            </w:r>
            <w:proofErr w:type="spellEnd"/>
            <w:r w:rsidRPr="003D6560">
              <w:rPr>
                <w:i/>
                <w:sz w:val="18"/>
                <w:szCs w:val="18"/>
              </w:rPr>
              <w:t>. Д.15,кв.88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1FAA" w:rsidRPr="001006D1" w:rsidRDefault="00B01FAA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01FAA" w:rsidRPr="001006D1" w:rsidRDefault="00B01FAA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1FAA" w:rsidRPr="001006D1" w:rsidRDefault="00B01FAA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FAA" w:rsidRPr="00C96C1B" w:rsidRDefault="00984075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46,500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1FAA" w:rsidRPr="00C96C1B" w:rsidRDefault="00B01FAA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1FAA" w:rsidRPr="00C96C1B" w:rsidRDefault="00B01FAA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1FAA" w:rsidRPr="00C96C1B" w:rsidRDefault="00B01FAA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1FAA" w:rsidRPr="00C96C1B" w:rsidRDefault="00984075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46,500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FAA" w:rsidRPr="001006D1" w:rsidRDefault="00B01FAA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</w:tr>
      <w:tr w:rsidR="006526B0" w:rsidRPr="006B0CA6" w:rsidTr="00984075">
        <w:trPr>
          <w:trHeight w:val="227"/>
        </w:trPr>
        <w:tc>
          <w:tcPr>
            <w:tcW w:w="4553" w:type="dxa"/>
            <w:gridSpan w:val="3"/>
            <w:shd w:val="clear" w:color="auto" w:fill="auto"/>
            <w:hideMark/>
          </w:tcPr>
          <w:p w:rsidR="006526B0" w:rsidRPr="006B0CA6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t>Контрольное событие 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6B0CA6" w:rsidRDefault="006526B0" w:rsidP="006526B0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Отчет об и</w:t>
            </w:r>
            <w:r w:rsidR="00197F9D">
              <w:rPr>
                <w:color w:val="002060"/>
                <w:sz w:val="20"/>
                <w:szCs w:val="20"/>
              </w:rPr>
              <w:t xml:space="preserve">сполнении плана  реализации </w:t>
            </w:r>
            <w:r w:rsidRPr="006B0CA6">
              <w:rPr>
                <w:color w:val="002060"/>
                <w:sz w:val="20"/>
                <w:szCs w:val="20"/>
              </w:rPr>
              <w:t>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8E5FF4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Декабрь 201</w:t>
            </w:r>
            <w:r w:rsidR="008E5FF4">
              <w:rPr>
                <w:color w:val="002060"/>
                <w:sz w:val="20"/>
                <w:szCs w:val="20"/>
              </w:rPr>
              <w:t>8</w:t>
            </w:r>
            <w:r w:rsidRPr="006B0CA6">
              <w:rPr>
                <w:color w:val="00206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6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</w:tr>
      <w:tr w:rsidR="006526B0" w:rsidRPr="006B0CA6" w:rsidTr="00496D47">
        <w:trPr>
          <w:trHeight w:val="549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C96C1B" w:rsidRDefault="006526B0" w:rsidP="00C96C1B">
            <w:pPr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Мероприятие 1.2.</w:t>
            </w:r>
          </w:p>
          <w:p w:rsidR="006526B0" w:rsidRPr="00C96C1B" w:rsidRDefault="006526B0" w:rsidP="006526B0">
            <w:pPr>
              <w:jc w:val="both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«регионального оператора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C96C1B" w:rsidRDefault="00496D47" w:rsidP="00496D47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1511,863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C96C1B" w:rsidRDefault="00496D47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1511,863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</w:tr>
      <w:tr w:rsidR="006526B0" w:rsidRPr="006B0CA6" w:rsidTr="00496D47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2.1.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C96C1B" w:rsidRDefault="006526B0" w:rsidP="00984075">
            <w:pPr>
              <w:jc w:val="both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  <w:r w:rsidR="00984075" w:rsidRPr="00C96C1B">
              <w:rPr>
                <w:i/>
                <w:color w:val="002060"/>
                <w:sz w:val="18"/>
                <w:szCs w:val="18"/>
              </w:rPr>
              <w:t xml:space="preserve">, включая задолженность 2017 года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C96C1B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Ведущий специалист отдела муниципального хозяйства (Минеева Е.В)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Капитальный ремонт жилых и нежилых помещений в МКД  и находящихся в собственности муниципального образования городское поселение город Боровск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C96C1B" w:rsidRDefault="006526B0" w:rsidP="008E5FF4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Январь-декабрь 201</w:t>
            </w:r>
            <w:r w:rsidR="008E5FF4" w:rsidRPr="00C96C1B">
              <w:rPr>
                <w:i/>
                <w:color w:val="002060"/>
                <w:sz w:val="18"/>
                <w:szCs w:val="18"/>
              </w:rPr>
              <w:t>8</w:t>
            </w:r>
            <w:r w:rsidRPr="00C96C1B">
              <w:rPr>
                <w:i/>
                <w:color w:val="002060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C96C1B" w:rsidRDefault="00496D47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1505,890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C96C1B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C96C1B" w:rsidRDefault="00496D47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1505,890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B0CA6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B0CA6" w:rsidRPr="006B0CA6" w:rsidRDefault="006B0CA6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2.2.</w:t>
            </w:r>
          </w:p>
        </w:tc>
        <w:tc>
          <w:tcPr>
            <w:tcW w:w="3827" w:type="dxa"/>
            <w:shd w:val="clear" w:color="auto" w:fill="auto"/>
            <w:hideMark/>
          </w:tcPr>
          <w:p w:rsidR="006B0CA6" w:rsidRPr="00C96C1B" w:rsidRDefault="006B0CA6" w:rsidP="006526B0">
            <w:pPr>
              <w:jc w:val="both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 xml:space="preserve">Плата за капитальный ремонт муниципальной квартиры по адресу: д. </w:t>
            </w:r>
            <w:proofErr w:type="spellStart"/>
            <w:r w:rsidRPr="00C96C1B">
              <w:rPr>
                <w:i/>
                <w:color w:val="002060"/>
                <w:sz w:val="18"/>
                <w:szCs w:val="18"/>
              </w:rPr>
              <w:t>Комлево</w:t>
            </w:r>
            <w:proofErr w:type="spellEnd"/>
            <w:r w:rsidRPr="00C96C1B">
              <w:rPr>
                <w:i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C96C1B">
              <w:rPr>
                <w:i/>
                <w:color w:val="002060"/>
                <w:sz w:val="18"/>
                <w:szCs w:val="18"/>
              </w:rPr>
              <w:t>ул</w:t>
            </w:r>
            <w:proofErr w:type="gramStart"/>
            <w:r w:rsidRPr="00C96C1B">
              <w:rPr>
                <w:i/>
                <w:color w:val="002060"/>
                <w:sz w:val="18"/>
                <w:szCs w:val="18"/>
              </w:rPr>
              <w:t>.С</w:t>
            </w:r>
            <w:proofErr w:type="gramEnd"/>
            <w:r w:rsidRPr="00C96C1B">
              <w:rPr>
                <w:i/>
                <w:color w:val="002060"/>
                <w:sz w:val="18"/>
                <w:szCs w:val="18"/>
              </w:rPr>
              <w:t>енявина</w:t>
            </w:r>
            <w:proofErr w:type="spellEnd"/>
            <w:r w:rsidRPr="00C96C1B">
              <w:rPr>
                <w:i/>
                <w:color w:val="002060"/>
                <w:sz w:val="18"/>
                <w:szCs w:val="18"/>
              </w:rPr>
              <w:t>, д.15, кв.88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0CA6" w:rsidRPr="00C96C1B" w:rsidRDefault="006B0CA6" w:rsidP="006526B0">
            <w:pPr>
              <w:pStyle w:val="ConsPlusCell"/>
              <w:jc w:val="center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  <w:r w:rsidRPr="00C96C1B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Ведущий специалист отела экономики, финансов и бухучета (Федунова Е.Н.)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B0CA6" w:rsidRPr="00C96C1B" w:rsidRDefault="006B0CA6" w:rsidP="006B0CA6">
            <w:pPr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Капитальный ремонт жилых помещений, находящихся в собственности муниципального образования город Боровск</w:t>
            </w:r>
          </w:p>
        </w:tc>
        <w:tc>
          <w:tcPr>
            <w:tcW w:w="993" w:type="dxa"/>
            <w:shd w:val="clear" w:color="auto" w:fill="auto"/>
            <w:hideMark/>
          </w:tcPr>
          <w:p w:rsidR="006B0CA6" w:rsidRPr="00C96C1B" w:rsidRDefault="006B0CA6" w:rsidP="008E5FF4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Январь-декабрь 201</w:t>
            </w:r>
            <w:r w:rsidR="008E5FF4" w:rsidRPr="00C96C1B">
              <w:rPr>
                <w:i/>
                <w:color w:val="002060"/>
                <w:sz w:val="18"/>
                <w:szCs w:val="18"/>
              </w:rPr>
              <w:t>8</w:t>
            </w:r>
            <w:r w:rsidRPr="00C96C1B">
              <w:rPr>
                <w:i/>
                <w:color w:val="002060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0CA6" w:rsidRPr="00C96C1B" w:rsidRDefault="00984075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5,973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B0CA6" w:rsidRPr="00C96C1B" w:rsidRDefault="006B0CA6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0CA6" w:rsidRPr="00C96C1B" w:rsidRDefault="006B0CA6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0CA6" w:rsidRPr="00C96C1B" w:rsidRDefault="006B0CA6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0CA6" w:rsidRPr="00C96C1B" w:rsidRDefault="001006D1" w:rsidP="00984075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C96C1B">
              <w:rPr>
                <w:i/>
                <w:color w:val="002060"/>
                <w:sz w:val="18"/>
                <w:szCs w:val="18"/>
              </w:rPr>
              <w:t>5,</w:t>
            </w:r>
            <w:r w:rsidR="00984075" w:rsidRPr="00C96C1B">
              <w:rPr>
                <w:i/>
                <w:color w:val="002060"/>
                <w:sz w:val="18"/>
                <w:szCs w:val="18"/>
              </w:rPr>
              <w:t>973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0CA6" w:rsidRPr="00C96C1B" w:rsidRDefault="006B0CA6" w:rsidP="006526B0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6526B0" w:rsidRPr="006B0CA6" w:rsidTr="00984075">
        <w:trPr>
          <w:trHeight w:val="227"/>
        </w:trPr>
        <w:tc>
          <w:tcPr>
            <w:tcW w:w="4553" w:type="dxa"/>
            <w:gridSpan w:val="3"/>
            <w:shd w:val="clear" w:color="auto" w:fill="auto"/>
            <w:hideMark/>
          </w:tcPr>
          <w:p w:rsidR="006526B0" w:rsidRPr="006B0CA6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t>Контрольное событие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6B0CA6" w:rsidRDefault="00197F9D" w:rsidP="006526B0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Отчет об и</w:t>
            </w:r>
            <w:r>
              <w:rPr>
                <w:color w:val="002060"/>
                <w:sz w:val="20"/>
                <w:szCs w:val="20"/>
              </w:rPr>
              <w:t xml:space="preserve">сполнении плана  реализации </w:t>
            </w:r>
            <w:r w:rsidRPr="006B0CA6">
              <w:rPr>
                <w:color w:val="002060"/>
                <w:sz w:val="20"/>
                <w:szCs w:val="20"/>
              </w:rPr>
              <w:t>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F31995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Декабрь 201</w:t>
            </w:r>
            <w:r w:rsidR="00F31995">
              <w:rPr>
                <w:color w:val="002060"/>
                <w:sz w:val="20"/>
                <w:szCs w:val="20"/>
              </w:rPr>
              <w:t>8</w:t>
            </w:r>
            <w:r w:rsidRPr="006B0CA6">
              <w:rPr>
                <w:color w:val="00206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6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</w:tr>
      <w:tr w:rsidR="006526B0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197F9D" w:rsidRDefault="006526B0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197F9D">
              <w:rPr>
                <w:b/>
                <w:color w:val="002060"/>
                <w:sz w:val="18"/>
                <w:szCs w:val="18"/>
              </w:rPr>
              <w:t>3.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C96C1B" w:rsidRDefault="006526B0" w:rsidP="00C96C1B">
            <w:pPr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 xml:space="preserve">Мероприятие 1.3.            </w:t>
            </w:r>
          </w:p>
          <w:p w:rsidR="006526B0" w:rsidRPr="00C96C1B" w:rsidRDefault="006526B0" w:rsidP="00C96C1B">
            <w:pPr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Содержание и текущий ремонт жилого фонда на территории города Боровска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26B0" w:rsidRPr="00C96C1B" w:rsidRDefault="00984075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115,458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C96C1B" w:rsidRDefault="00984075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C96C1B">
              <w:rPr>
                <w:b/>
                <w:color w:val="3333FF"/>
                <w:sz w:val="18"/>
                <w:szCs w:val="18"/>
              </w:rPr>
              <w:t>115,458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C96C1B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</w:tr>
      <w:tr w:rsidR="006526B0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3.1.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197F9D" w:rsidRDefault="00984075" w:rsidP="006526B0">
            <w:pPr>
              <w:rPr>
                <w:color w:val="002060"/>
                <w:sz w:val="18"/>
                <w:szCs w:val="18"/>
              </w:rPr>
            </w:pPr>
            <w:r w:rsidRPr="008D7618">
              <w:rPr>
                <w:bCs/>
                <w:i/>
                <w:sz w:val="18"/>
                <w:szCs w:val="18"/>
              </w:rPr>
              <w:t>Содержание муниципального жилого фонда и осуществление текущего ремонта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197F9D" w:rsidRDefault="006526B0" w:rsidP="006628A8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 xml:space="preserve">Ведущий эксперт </w:t>
            </w:r>
            <w:r w:rsidR="001006D1" w:rsidRPr="00197F9D">
              <w:rPr>
                <w:color w:val="002060"/>
                <w:sz w:val="18"/>
                <w:szCs w:val="18"/>
              </w:rPr>
              <w:t xml:space="preserve">ОМХ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197F9D" w:rsidRDefault="008E5FF4" w:rsidP="006526B0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Поквартирное отопление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197F9D" w:rsidRDefault="006526B0" w:rsidP="006628A8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Янв</w:t>
            </w:r>
            <w:proofErr w:type="gramStart"/>
            <w:r w:rsidR="006628A8">
              <w:rPr>
                <w:color w:val="002060"/>
                <w:sz w:val="18"/>
                <w:szCs w:val="18"/>
              </w:rPr>
              <w:t>.</w:t>
            </w:r>
            <w:r w:rsidRPr="00197F9D">
              <w:rPr>
                <w:color w:val="002060"/>
                <w:sz w:val="18"/>
                <w:szCs w:val="18"/>
              </w:rPr>
              <w:t>-</w:t>
            </w:r>
            <w:proofErr w:type="gramEnd"/>
            <w:r w:rsidRPr="00197F9D">
              <w:rPr>
                <w:color w:val="002060"/>
                <w:sz w:val="18"/>
                <w:szCs w:val="18"/>
              </w:rPr>
              <w:t>дек</w:t>
            </w:r>
            <w:r w:rsidR="006628A8">
              <w:rPr>
                <w:color w:val="002060"/>
                <w:sz w:val="18"/>
                <w:szCs w:val="18"/>
              </w:rPr>
              <w:t>.</w:t>
            </w:r>
            <w:r w:rsidRPr="00197F9D">
              <w:rPr>
                <w:color w:val="002060"/>
                <w:sz w:val="18"/>
                <w:szCs w:val="18"/>
              </w:rPr>
              <w:t xml:space="preserve"> 201</w:t>
            </w:r>
            <w:r w:rsidR="00F31995">
              <w:rPr>
                <w:color w:val="002060"/>
                <w:sz w:val="18"/>
                <w:szCs w:val="18"/>
              </w:rPr>
              <w:t>8</w:t>
            </w:r>
            <w:r w:rsidRPr="00197F9D">
              <w:rPr>
                <w:color w:val="002060"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26B0" w:rsidRPr="00197F9D" w:rsidRDefault="00984075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115,458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197F9D" w:rsidRDefault="00984075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115,458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6526B0" w:rsidRPr="006B0CA6" w:rsidTr="00984075">
        <w:trPr>
          <w:trHeight w:val="227"/>
        </w:trPr>
        <w:tc>
          <w:tcPr>
            <w:tcW w:w="4553" w:type="dxa"/>
            <w:gridSpan w:val="3"/>
            <w:shd w:val="clear" w:color="auto" w:fill="auto"/>
            <w:hideMark/>
          </w:tcPr>
          <w:p w:rsidR="006526B0" w:rsidRPr="006B0CA6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lastRenderedPageBreak/>
              <w:t>Контрольное событие 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6B0CA6" w:rsidRDefault="00197F9D" w:rsidP="006526B0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Отчет об и</w:t>
            </w:r>
            <w:r>
              <w:rPr>
                <w:color w:val="002060"/>
                <w:sz w:val="20"/>
                <w:szCs w:val="20"/>
              </w:rPr>
              <w:t xml:space="preserve">сполнении плана  реализации </w:t>
            </w:r>
            <w:r w:rsidRPr="006B0CA6">
              <w:rPr>
                <w:color w:val="002060"/>
                <w:sz w:val="20"/>
                <w:szCs w:val="20"/>
              </w:rPr>
              <w:t>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F31995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Декабрь 201</w:t>
            </w:r>
            <w:r w:rsidR="00F31995">
              <w:rPr>
                <w:color w:val="002060"/>
                <w:sz w:val="20"/>
                <w:szCs w:val="20"/>
              </w:rPr>
              <w:t>8</w:t>
            </w:r>
            <w:r w:rsidRPr="006B0CA6">
              <w:rPr>
                <w:color w:val="00206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6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6526B0" w:rsidRPr="006B0CA6" w:rsidRDefault="006526B0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</w:tr>
      <w:tr w:rsidR="006526B0" w:rsidRPr="006B0CA6" w:rsidTr="00984075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4.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496D47" w:rsidRDefault="006526B0" w:rsidP="00C96C1B">
            <w:pPr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 xml:space="preserve">Мероприятие 2.1.                           </w:t>
            </w:r>
          </w:p>
          <w:p w:rsidR="006526B0" w:rsidRPr="00496D47" w:rsidRDefault="006526B0" w:rsidP="00CC300E">
            <w:pPr>
              <w:jc w:val="both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 xml:space="preserve">Ремонт водопроводных и канализационных сетей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496D47" w:rsidRDefault="006628A8" w:rsidP="006628A8">
            <w:pPr>
              <w:jc w:val="both"/>
              <w:rPr>
                <w:b/>
                <w:color w:val="3333FF"/>
                <w:sz w:val="18"/>
                <w:szCs w:val="18"/>
              </w:rPr>
            </w:pPr>
            <w:r w:rsidRPr="006628A8">
              <w:rPr>
                <w:b/>
                <w:color w:val="3333FF"/>
                <w:sz w:val="18"/>
                <w:szCs w:val="18"/>
              </w:rPr>
              <w:t>Повышение удовлетворенности населения уровнем коммунального обслуживания;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496D47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496D47" w:rsidRDefault="002E5EEB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10180,885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496D47" w:rsidRDefault="002E5EEB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4370,442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496D47" w:rsidRDefault="002E5EEB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5810,443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496D47" w:rsidRDefault="006526B0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</w:tr>
      <w:tr w:rsidR="006526B0" w:rsidRPr="006B0CA6" w:rsidTr="00C96C1B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4.1.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197F9D" w:rsidRDefault="006526B0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Аварийный ремонт и содержание водопроводных и канализационных сетей, КНС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197F9D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197F9D" w:rsidRDefault="006526B0" w:rsidP="008E5FF4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Январь-Декабрь 201</w:t>
            </w:r>
            <w:r w:rsidR="008E5FF4">
              <w:rPr>
                <w:color w:val="002060"/>
                <w:sz w:val="18"/>
                <w:szCs w:val="18"/>
              </w:rPr>
              <w:t>8</w:t>
            </w:r>
            <w:r w:rsidRPr="00197F9D">
              <w:rPr>
                <w:color w:val="002060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393,358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393,358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6526B0" w:rsidRPr="006B0CA6" w:rsidTr="00C96C1B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4.2.</w:t>
            </w:r>
          </w:p>
        </w:tc>
        <w:tc>
          <w:tcPr>
            <w:tcW w:w="3827" w:type="dxa"/>
            <w:shd w:val="clear" w:color="auto" w:fill="auto"/>
            <w:hideMark/>
          </w:tcPr>
          <w:p w:rsidR="006526B0" w:rsidRPr="00197F9D" w:rsidRDefault="006526B0" w:rsidP="008E5FF4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 xml:space="preserve">Капитальный ремонт </w:t>
            </w:r>
            <w:r w:rsidR="008E5FF4">
              <w:rPr>
                <w:color w:val="002060"/>
                <w:sz w:val="18"/>
                <w:szCs w:val="18"/>
              </w:rPr>
              <w:t>КНС  (</w:t>
            </w:r>
            <w:proofErr w:type="spellStart"/>
            <w:r w:rsidR="008E5FF4">
              <w:rPr>
                <w:color w:val="002060"/>
                <w:sz w:val="18"/>
                <w:szCs w:val="18"/>
              </w:rPr>
              <w:t>ул</w:t>
            </w:r>
            <w:proofErr w:type="gramStart"/>
            <w:r w:rsidR="008E5FF4">
              <w:rPr>
                <w:color w:val="002060"/>
                <w:sz w:val="18"/>
                <w:szCs w:val="18"/>
              </w:rPr>
              <w:t>.Н</w:t>
            </w:r>
            <w:proofErr w:type="gramEnd"/>
            <w:r w:rsidR="008E5FF4">
              <w:rPr>
                <w:color w:val="002060"/>
                <w:sz w:val="18"/>
                <w:szCs w:val="18"/>
              </w:rPr>
              <w:t>екрасова</w:t>
            </w:r>
            <w:proofErr w:type="spellEnd"/>
            <w:r w:rsidR="008E5FF4">
              <w:rPr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8E5FF4">
              <w:rPr>
                <w:color w:val="002060"/>
                <w:sz w:val="18"/>
                <w:szCs w:val="18"/>
              </w:rPr>
              <w:t>П.Шувалова</w:t>
            </w:r>
            <w:proofErr w:type="spellEnd"/>
            <w:r w:rsidR="008E5FF4">
              <w:rPr>
                <w:color w:val="002060"/>
                <w:sz w:val="18"/>
                <w:szCs w:val="18"/>
              </w:rPr>
              <w:t>, Энгельса)</w:t>
            </w:r>
            <w:r w:rsidR="001006D1" w:rsidRPr="00197F9D">
              <w:rPr>
                <w:color w:val="002060"/>
                <w:sz w:val="18"/>
                <w:szCs w:val="18"/>
              </w:rPr>
              <w:t xml:space="preserve"> </w:t>
            </w:r>
            <w:r w:rsidR="00C96C1B">
              <w:rPr>
                <w:color w:val="002060"/>
                <w:sz w:val="18"/>
                <w:szCs w:val="18"/>
              </w:rPr>
              <w:t>за счет ФПП</w:t>
            </w:r>
            <w:r w:rsidR="002E5EEB">
              <w:rPr>
                <w:color w:val="002060"/>
                <w:sz w:val="18"/>
                <w:szCs w:val="18"/>
              </w:rPr>
              <w:t xml:space="preserve"> (РБ)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26B0" w:rsidRPr="00197F9D" w:rsidRDefault="001006D1" w:rsidP="00C96C1B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Создание экологических и комфортных условий проживания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526B0" w:rsidRPr="00197F9D" w:rsidRDefault="002E5EEB" w:rsidP="00CC300E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Авг-сент.2018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B0" w:rsidRPr="00197F9D" w:rsidRDefault="00984075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740,803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197F9D" w:rsidRDefault="00984075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740,803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26B0" w:rsidRPr="00197F9D" w:rsidRDefault="006526B0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2E5EEB" w:rsidRPr="006B0CA6" w:rsidTr="00C96C1B">
        <w:trPr>
          <w:trHeight w:val="227"/>
        </w:trPr>
        <w:tc>
          <w:tcPr>
            <w:tcW w:w="726" w:type="dxa"/>
            <w:gridSpan w:val="2"/>
            <w:shd w:val="clear" w:color="auto" w:fill="auto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4.3.</w:t>
            </w:r>
          </w:p>
        </w:tc>
        <w:tc>
          <w:tcPr>
            <w:tcW w:w="3827" w:type="dxa"/>
            <w:shd w:val="clear" w:color="auto" w:fill="auto"/>
          </w:tcPr>
          <w:p w:rsidR="002E5EEB" w:rsidRPr="00197F9D" w:rsidRDefault="002E5EEB" w:rsidP="006526B0">
            <w:pPr>
              <w:rPr>
                <w:color w:val="002060"/>
                <w:sz w:val="18"/>
                <w:szCs w:val="18"/>
              </w:rPr>
            </w:pPr>
            <w:r w:rsidRPr="002E5EEB">
              <w:rPr>
                <w:color w:val="002060"/>
                <w:sz w:val="18"/>
                <w:szCs w:val="18"/>
              </w:rPr>
              <w:t xml:space="preserve">Выполнение проектных и изыскательских работ по </w:t>
            </w:r>
            <w:proofErr w:type="spellStart"/>
            <w:r w:rsidRPr="002E5EEB">
              <w:rPr>
                <w:color w:val="002060"/>
                <w:sz w:val="18"/>
                <w:szCs w:val="18"/>
              </w:rPr>
              <w:t>объекту:Строительство</w:t>
            </w:r>
            <w:proofErr w:type="spellEnd"/>
            <w:r w:rsidRPr="002E5EEB">
              <w:rPr>
                <w:color w:val="002060"/>
                <w:sz w:val="18"/>
                <w:szCs w:val="18"/>
              </w:rPr>
              <w:t xml:space="preserve"> сетей канализации в </w:t>
            </w:r>
            <w:proofErr w:type="spellStart"/>
            <w:r w:rsidRPr="002E5EEB">
              <w:rPr>
                <w:color w:val="002060"/>
                <w:sz w:val="18"/>
                <w:szCs w:val="18"/>
              </w:rPr>
              <w:t>г</w:t>
            </w:r>
            <w:proofErr w:type="gramStart"/>
            <w:r w:rsidRPr="002E5EEB">
              <w:rPr>
                <w:color w:val="002060"/>
                <w:sz w:val="18"/>
                <w:szCs w:val="18"/>
              </w:rPr>
              <w:t>.Б</w:t>
            </w:r>
            <w:proofErr w:type="gramEnd"/>
            <w:r w:rsidRPr="002E5EEB">
              <w:rPr>
                <w:color w:val="002060"/>
                <w:sz w:val="18"/>
                <w:szCs w:val="18"/>
              </w:rPr>
              <w:t>оровск</w:t>
            </w:r>
            <w:proofErr w:type="spellEnd"/>
            <w:r w:rsidRPr="002E5EEB">
              <w:rPr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2E5EEB">
              <w:rPr>
                <w:color w:val="002060"/>
                <w:sz w:val="18"/>
                <w:szCs w:val="18"/>
              </w:rPr>
              <w:t>ул.Женщин</w:t>
            </w:r>
            <w:proofErr w:type="spellEnd"/>
            <w:r w:rsidRPr="002E5EEB">
              <w:rPr>
                <w:color w:val="002060"/>
                <w:sz w:val="18"/>
                <w:szCs w:val="18"/>
              </w:rPr>
              <w:t xml:space="preserve"> Работниц, </w:t>
            </w:r>
            <w:proofErr w:type="spellStart"/>
            <w:r w:rsidRPr="002E5EEB">
              <w:rPr>
                <w:color w:val="002060"/>
                <w:sz w:val="18"/>
                <w:szCs w:val="18"/>
              </w:rPr>
              <w:t>ул.Энгельса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за счет ФПП (РБ)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5EEB" w:rsidRPr="00197F9D" w:rsidRDefault="002E5EEB" w:rsidP="00785942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5EEB" w:rsidRPr="00197F9D" w:rsidRDefault="002E5EEB" w:rsidP="00785942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Создание экологических и комфортных условий проживания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EEB" w:rsidRPr="00197F9D" w:rsidRDefault="002E5EEB" w:rsidP="00785942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Авг-сент.2018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EEB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722,365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722,365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EEB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C96C1B">
        <w:trPr>
          <w:trHeight w:val="227"/>
        </w:trPr>
        <w:tc>
          <w:tcPr>
            <w:tcW w:w="726" w:type="dxa"/>
            <w:gridSpan w:val="2"/>
            <w:shd w:val="clear" w:color="auto" w:fill="auto"/>
            <w:hideMark/>
          </w:tcPr>
          <w:p w:rsidR="00C96C1B" w:rsidRPr="00197F9D" w:rsidRDefault="00C96C1B" w:rsidP="002E5EEB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4.</w:t>
            </w:r>
            <w:r w:rsidR="002E5EEB">
              <w:rPr>
                <w:color w:val="002060"/>
                <w:sz w:val="18"/>
                <w:szCs w:val="18"/>
              </w:rPr>
              <w:t>4</w:t>
            </w:r>
            <w:r w:rsidRPr="00197F9D"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  <w:hideMark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Обслуживание водопроводных и канализационных сетей, КНС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 xml:space="preserve">Выполнение работ по снижению доли </w:t>
            </w:r>
            <w:proofErr w:type="gramStart"/>
            <w:r w:rsidRPr="00197F9D">
              <w:rPr>
                <w:color w:val="002060"/>
                <w:sz w:val="18"/>
                <w:szCs w:val="18"/>
              </w:rPr>
              <w:t>объектов</w:t>
            </w:r>
            <w:proofErr w:type="gramEnd"/>
            <w:r w:rsidRPr="00197F9D">
              <w:rPr>
                <w:color w:val="002060"/>
                <w:sz w:val="18"/>
                <w:szCs w:val="18"/>
              </w:rPr>
              <w:t xml:space="preserve">  не отвечающих нормативным требованиям в общей протяженности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Январь-декабрь 2018</w:t>
            </w:r>
            <w:r w:rsidRPr="00197F9D">
              <w:rPr>
                <w:color w:val="002060"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899,800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899,800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6628A8">
        <w:trPr>
          <w:trHeight w:val="383"/>
        </w:trPr>
        <w:tc>
          <w:tcPr>
            <w:tcW w:w="726" w:type="dxa"/>
            <w:gridSpan w:val="2"/>
            <w:shd w:val="clear" w:color="auto" w:fill="auto"/>
          </w:tcPr>
          <w:p w:rsidR="00C96C1B" w:rsidRPr="00197F9D" w:rsidRDefault="00C96C1B" w:rsidP="002E5EE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4.</w:t>
            </w:r>
            <w:r w:rsidR="002E5EEB">
              <w:rPr>
                <w:color w:val="002060"/>
                <w:sz w:val="18"/>
                <w:szCs w:val="18"/>
              </w:rPr>
              <w:t>5</w:t>
            </w:r>
            <w:r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96C1B" w:rsidRPr="008D7618" w:rsidRDefault="00C96C1B" w:rsidP="00C96C1B">
            <w:pPr>
              <w:jc w:val="both"/>
              <w:rPr>
                <w:sz w:val="18"/>
                <w:szCs w:val="18"/>
              </w:rPr>
            </w:pPr>
            <w:r w:rsidRPr="00C96C1B">
              <w:rPr>
                <w:sz w:val="18"/>
                <w:szCs w:val="18"/>
              </w:rPr>
              <w:t>Выполнение работ по ремонту водопроводных и канализационных систем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96C1B" w:rsidRPr="00197F9D" w:rsidRDefault="00C96C1B" w:rsidP="00CC300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Сент</w:t>
            </w:r>
            <w:proofErr w:type="gramStart"/>
            <w:r>
              <w:rPr>
                <w:color w:val="002060"/>
                <w:sz w:val="18"/>
                <w:szCs w:val="18"/>
              </w:rPr>
              <w:t>.-</w:t>
            </w:r>
            <w:proofErr w:type="gramEnd"/>
            <w:r>
              <w:rPr>
                <w:color w:val="002060"/>
                <w:sz w:val="18"/>
                <w:szCs w:val="18"/>
              </w:rPr>
              <w:t>дек.2018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C1B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250,000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250,000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C96C1B">
        <w:trPr>
          <w:trHeight w:val="1024"/>
        </w:trPr>
        <w:tc>
          <w:tcPr>
            <w:tcW w:w="726" w:type="dxa"/>
            <w:gridSpan w:val="2"/>
            <w:shd w:val="clear" w:color="auto" w:fill="auto"/>
            <w:hideMark/>
          </w:tcPr>
          <w:p w:rsidR="00C96C1B" w:rsidRPr="00197F9D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4.</w:t>
            </w:r>
            <w:r>
              <w:rPr>
                <w:color w:val="002060"/>
                <w:sz w:val="18"/>
                <w:szCs w:val="18"/>
              </w:rPr>
              <w:t>5</w:t>
            </w:r>
            <w:r w:rsidRPr="00197F9D"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  <w:hideMark/>
          </w:tcPr>
          <w:p w:rsidR="00C96C1B" w:rsidRPr="00197F9D" w:rsidRDefault="00C96C1B" w:rsidP="00C96C1B">
            <w:pPr>
              <w:jc w:val="both"/>
              <w:rPr>
                <w:i/>
                <w:sz w:val="18"/>
                <w:szCs w:val="18"/>
              </w:rPr>
            </w:pPr>
            <w:r w:rsidRPr="008D7618">
              <w:rPr>
                <w:sz w:val="18"/>
                <w:szCs w:val="18"/>
              </w:rPr>
              <w:t>Инициативное бюджетирование</w:t>
            </w:r>
            <w:r w:rsidRPr="008D7618">
              <w:rPr>
                <w:i/>
                <w:sz w:val="18"/>
                <w:szCs w:val="18"/>
              </w:rPr>
              <w:t xml:space="preserve"> по </w:t>
            </w:r>
            <w:proofErr w:type="spellStart"/>
            <w:r w:rsidRPr="008D7618">
              <w:rPr>
                <w:i/>
                <w:sz w:val="18"/>
                <w:szCs w:val="18"/>
              </w:rPr>
              <w:t>канализированию</w:t>
            </w:r>
            <w:proofErr w:type="spellEnd"/>
            <w:r w:rsidRPr="008D7618">
              <w:rPr>
                <w:i/>
                <w:sz w:val="18"/>
                <w:szCs w:val="18"/>
              </w:rPr>
              <w:t xml:space="preserve"> ули</w:t>
            </w:r>
            <w:proofErr w:type="gramStart"/>
            <w:r w:rsidRPr="008D7618">
              <w:rPr>
                <w:i/>
                <w:sz w:val="18"/>
                <w:szCs w:val="18"/>
              </w:rPr>
              <w:t>ц(</w:t>
            </w:r>
            <w:proofErr w:type="gramEnd"/>
            <w:r w:rsidRPr="008D7618">
              <w:rPr>
                <w:i/>
                <w:sz w:val="18"/>
                <w:szCs w:val="18"/>
              </w:rPr>
              <w:t xml:space="preserve"> приобретение материалов и работы по планировке территории)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C96C1B">
              <w:rPr>
                <w:sz w:val="18"/>
                <w:szCs w:val="18"/>
              </w:rPr>
              <w:t xml:space="preserve">включая задолженность 2017 года – 1 107,274 </w:t>
            </w:r>
            <w:proofErr w:type="spellStart"/>
            <w:r w:rsidRPr="00C96C1B">
              <w:rPr>
                <w:sz w:val="18"/>
                <w:szCs w:val="18"/>
              </w:rPr>
              <w:t>тыс.руб</w:t>
            </w:r>
            <w:proofErr w:type="spellEnd"/>
            <w:r w:rsidRPr="00C96C1B">
              <w:rPr>
                <w:sz w:val="18"/>
                <w:szCs w:val="18"/>
              </w:rPr>
              <w:t>-РБ)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Повышение удовлетворенности населения уровнем коммунального обслуживания;  снижение уровня потерь при производстве, транспортировке и распр</w:t>
            </w:r>
            <w:r>
              <w:rPr>
                <w:color w:val="002060"/>
                <w:sz w:val="18"/>
                <w:szCs w:val="18"/>
              </w:rPr>
              <w:t>еделении  коммунальных ресурсов</w:t>
            </w:r>
          </w:p>
        </w:tc>
        <w:tc>
          <w:tcPr>
            <w:tcW w:w="993" w:type="dxa"/>
            <w:shd w:val="clear" w:color="auto" w:fill="auto"/>
            <w:hideMark/>
          </w:tcPr>
          <w:p w:rsidR="00C96C1B" w:rsidRPr="00197F9D" w:rsidRDefault="00C96C1B" w:rsidP="00CC300E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Январь-декабрь 201</w:t>
            </w:r>
            <w:r>
              <w:rPr>
                <w:color w:val="00206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3911,972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2907,274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1004,698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C96C1B">
        <w:trPr>
          <w:trHeight w:val="406"/>
        </w:trPr>
        <w:tc>
          <w:tcPr>
            <w:tcW w:w="726" w:type="dxa"/>
            <w:gridSpan w:val="2"/>
            <w:shd w:val="clear" w:color="auto" w:fill="auto"/>
            <w:hideMark/>
          </w:tcPr>
          <w:p w:rsidR="00C96C1B" w:rsidRPr="00197F9D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4.</w:t>
            </w:r>
            <w:r>
              <w:rPr>
                <w:color w:val="002060"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hideMark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  <w:r w:rsidRPr="00197F9D">
              <w:rPr>
                <w:color w:val="002060"/>
                <w:sz w:val="18"/>
                <w:szCs w:val="18"/>
              </w:rPr>
              <w:t>Приобретение насосов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hideMark/>
          </w:tcPr>
          <w:p w:rsidR="00C96C1B" w:rsidRDefault="00C96C1B">
            <w:r w:rsidRPr="0018148D">
              <w:rPr>
                <w:color w:val="002060"/>
                <w:sz w:val="18"/>
                <w:szCs w:val="18"/>
              </w:rPr>
              <w:t>удовлетворенности населения уровнем коммунального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C96C1B" w:rsidRPr="00197F9D" w:rsidRDefault="00C96C1B" w:rsidP="00CC300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Авг</w:t>
            </w:r>
            <w:proofErr w:type="gramStart"/>
            <w:r w:rsidRPr="00197F9D">
              <w:rPr>
                <w:color w:val="002060"/>
                <w:sz w:val="18"/>
                <w:szCs w:val="18"/>
              </w:rPr>
              <w:t>.-</w:t>
            </w:r>
            <w:proofErr w:type="gramEnd"/>
            <w:r w:rsidRPr="00197F9D">
              <w:rPr>
                <w:color w:val="002060"/>
                <w:sz w:val="18"/>
                <w:szCs w:val="18"/>
              </w:rPr>
              <w:t>дек. 201</w:t>
            </w:r>
            <w:r>
              <w:rPr>
                <w:color w:val="00206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200,000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200,000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C96C1B">
        <w:trPr>
          <w:trHeight w:val="406"/>
        </w:trPr>
        <w:tc>
          <w:tcPr>
            <w:tcW w:w="726" w:type="dxa"/>
            <w:gridSpan w:val="2"/>
            <w:shd w:val="clear" w:color="auto" w:fill="auto"/>
            <w:hideMark/>
          </w:tcPr>
          <w:p w:rsidR="00C96C1B" w:rsidRPr="00197F9D" w:rsidRDefault="00C96C1B" w:rsidP="00C96C1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4.7</w:t>
            </w:r>
          </w:p>
        </w:tc>
        <w:tc>
          <w:tcPr>
            <w:tcW w:w="3827" w:type="dxa"/>
            <w:shd w:val="clear" w:color="auto" w:fill="auto"/>
            <w:hideMark/>
          </w:tcPr>
          <w:p w:rsidR="00C96C1B" w:rsidRPr="00197F9D" w:rsidRDefault="00C96C1B" w:rsidP="00F31995">
            <w:pPr>
              <w:rPr>
                <w:color w:val="002060"/>
                <w:sz w:val="18"/>
                <w:szCs w:val="18"/>
              </w:rPr>
            </w:pPr>
            <w:r w:rsidRPr="00F31995">
              <w:rPr>
                <w:color w:val="002060"/>
                <w:sz w:val="18"/>
                <w:szCs w:val="18"/>
              </w:rPr>
              <w:t>Проект</w:t>
            </w:r>
            <w:r>
              <w:rPr>
                <w:color w:val="002060"/>
                <w:sz w:val="18"/>
                <w:szCs w:val="18"/>
              </w:rPr>
              <w:t xml:space="preserve">ные </w:t>
            </w:r>
            <w:r w:rsidRPr="00F31995">
              <w:rPr>
                <w:color w:val="002060"/>
                <w:sz w:val="18"/>
                <w:szCs w:val="18"/>
              </w:rPr>
              <w:t>и изыск</w:t>
            </w:r>
            <w:r>
              <w:rPr>
                <w:color w:val="002060"/>
                <w:sz w:val="18"/>
                <w:szCs w:val="18"/>
              </w:rPr>
              <w:t xml:space="preserve">ательские </w:t>
            </w:r>
            <w:r w:rsidRPr="00F31995">
              <w:rPr>
                <w:color w:val="002060"/>
                <w:sz w:val="18"/>
                <w:szCs w:val="18"/>
              </w:rPr>
              <w:t>работы</w:t>
            </w:r>
            <w:r>
              <w:rPr>
                <w:color w:val="002060"/>
                <w:sz w:val="18"/>
                <w:szCs w:val="18"/>
              </w:rPr>
              <w:t xml:space="preserve"> на </w:t>
            </w:r>
            <w:r w:rsidRPr="00F31995">
              <w:rPr>
                <w:color w:val="002060"/>
                <w:sz w:val="18"/>
                <w:szCs w:val="18"/>
              </w:rPr>
              <w:t xml:space="preserve"> стр</w:t>
            </w:r>
            <w:r>
              <w:rPr>
                <w:color w:val="002060"/>
                <w:sz w:val="18"/>
                <w:szCs w:val="18"/>
              </w:rPr>
              <w:t>оительство</w:t>
            </w:r>
            <w:r w:rsidRPr="00F31995">
              <w:rPr>
                <w:color w:val="002060"/>
                <w:sz w:val="18"/>
                <w:szCs w:val="18"/>
              </w:rPr>
              <w:t xml:space="preserve"> канализации ул. 50 лет </w:t>
            </w:r>
            <w:proofErr w:type="spellStart"/>
            <w:r w:rsidRPr="00F31995">
              <w:rPr>
                <w:color w:val="002060"/>
                <w:sz w:val="18"/>
                <w:szCs w:val="18"/>
              </w:rPr>
              <w:t>Октября</w:t>
            </w:r>
            <w:proofErr w:type="gramStart"/>
            <w:r>
              <w:rPr>
                <w:color w:val="002060"/>
                <w:sz w:val="18"/>
                <w:szCs w:val="18"/>
              </w:rPr>
              <w:t>,П</w:t>
            </w:r>
            <w:proofErr w:type="gramEnd"/>
            <w:r>
              <w:rPr>
                <w:color w:val="002060"/>
                <w:sz w:val="18"/>
                <w:szCs w:val="18"/>
              </w:rPr>
              <w:t>ушкина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hideMark/>
          </w:tcPr>
          <w:p w:rsidR="00C96C1B" w:rsidRDefault="00C96C1B">
            <w:r w:rsidRPr="0018148D">
              <w:rPr>
                <w:color w:val="002060"/>
                <w:sz w:val="18"/>
                <w:szCs w:val="18"/>
              </w:rPr>
              <w:t>удовлетворенности населения уровнем коммунального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C96C1B" w:rsidRPr="00197F9D" w:rsidRDefault="00C96C1B" w:rsidP="006526B0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Задож.2017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1764,254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6C1B" w:rsidRPr="00197F9D" w:rsidRDefault="00C96C1B" w:rsidP="00984075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1764,254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96C1B" w:rsidRPr="006B0CA6" w:rsidTr="00C96C1B">
        <w:trPr>
          <w:trHeight w:val="406"/>
        </w:trPr>
        <w:tc>
          <w:tcPr>
            <w:tcW w:w="726" w:type="dxa"/>
            <w:gridSpan w:val="2"/>
            <w:shd w:val="clear" w:color="auto" w:fill="auto"/>
            <w:hideMark/>
          </w:tcPr>
          <w:p w:rsidR="00C96C1B" w:rsidRDefault="00C96C1B" w:rsidP="002E5EE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4.</w:t>
            </w:r>
            <w:r w:rsidR="002E5EEB">
              <w:rPr>
                <w:color w:val="002060"/>
                <w:sz w:val="18"/>
                <w:szCs w:val="18"/>
              </w:rPr>
              <w:t>8</w:t>
            </w:r>
            <w:r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  <w:hideMark/>
          </w:tcPr>
          <w:p w:rsidR="00C96C1B" w:rsidRDefault="00C96C1B" w:rsidP="00197F9D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Газификация городской бани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C1B" w:rsidRDefault="00C96C1B" w:rsidP="00C96C1B">
            <w:pPr>
              <w:jc w:val="center"/>
            </w:pPr>
            <w:r w:rsidRPr="00900D4C"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  <w:hideMark/>
          </w:tcPr>
          <w:p w:rsidR="00C96C1B" w:rsidRPr="0018148D" w:rsidRDefault="00C96C1B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Снижение бюджетных  затрат</w:t>
            </w:r>
          </w:p>
        </w:tc>
        <w:tc>
          <w:tcPr>
            <w:tcW w:w="993" w:type="dxa"/>
            <w:shd w:val="clear" w:color="auto" w:fill="auto"/>
            <w:hideMark/>
          </w:tcPr>
          <w:p w:rsidR="00C96C1B" w:rsidRDefault="00C96C1B" w:rsidP="00CC300E">
            <w:pPr>
              <w:rPr>
                <w:color w:val="002060"/>
                <w:sz w:val="18"/>
                <w:szCs w:val="18"/>
              </w:rPr>
            </w:pPr>
            <w:proofErr w:type="spellStart"/>
            <w:r>
              <w:rPr>
                <w:color w:val="002060"/>
                <w:sz w:val="18"/>
                <w:szCs w:val="18"/>
              </w:rPr>
              <w:t>Авг</w:t>
            </w:r>
            <w:proofErr w:type="spellEnd"/>
            <w:r>
              <w:rPr>
                <w:color w:val="002060"/>
                <w:sz w:val="18"/>
                <w:szCs w:val="18"/>
              </w:rPr>
              <w:t>-дек 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96C1B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1283,333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96C1B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1283,333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6C1B" w:rsidRPr="00197F9D" w:rsidRDefault="00C96C1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2E5EEB" w:rsidRPr="006B0CA6" w:rsidTr="00C96C1B">
        <w:trPr>
          <w:trHeight w:val="406"/>
        </w:trPr>
        <w:tc>
          <w:tcPr>
            <w:tcW w:w="726" w:type="dxa"/>
            <w:gridSpan w:val="2"/>
            <w:shd w:val="clear" w:color="auto" w:fill="auto"/>
          </w:tcPr>
          <w:p w:rsidR="002E5EEB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4.9.</w:t>
            </w:r>
          </w:p>
        </w:tc>
        <w:tc>
          <w:tcPr>
            <w:tcW w:w="3827" w:type="dxa"/>
            <w:shd w:val="clear" w:color="auto" w:fill="auto"/>
          </w:tcPr>
          <w:p w:rsidR="002E5EEB" w:rsidRDefault="002E5EEB" w:rsidP="00197F9D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Корректировка ПСД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5EEB" w:rsidRPr="00900D4C" w:rsidRDefault="002E5EEB" w:rsidP="00C96C1B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ОМХ</w:t>
            </w:r>
          </w:p>
        </w:tc>
        <w:tc>
          <w:tcPr>
            <w:tcW w:w="3685" w:type="dxa"/>
            <w:shd w:val="clear" w:color="auto" w:fill="auto"/>
          </w:tcPr>
          <w:p w:rsidR="002E5EEB" w:rsidRDefault="002E5EEB">
            <w:pPr>
              <w:rPr>
                <w:color w:val="002060"/>
                <w:sz w:val="18"/>
                <w:szCs w:val="18"/>
              </w:rPr>
            </w:pPr>
            <w:r w:rsidRPr="0018148D">
              <w:rPr>
                <w:color w:val="002060"/>
                <w:sz w:val="18"/>
                <w:szCs w:val="18"/>
              </w:rPr>
              <w:t>удовлетворенности населения уровнем коммунального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2E5EEB" w:rsidRDefault="002E5EEB" w:rsidP="00CC300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Март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EEB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15,000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5EEB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15,000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EEB" w:rsidRPr="00197F9D" w:rsidRDefault="002E5EEB" w:rsidP="006526B0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1006D1" w:rsidRPr="006B0CA6" w:rsidTr="00984075">
        <w:trPr>
          <w:trHeight w:val="227"/>
        </w:trPr>
        <w:tc>
          <w:tcPr>
            <w:tcW w:w="4553" w:type="dxa"/>
            <w:gridSpan w:val="3"/>
            <w:shd w:val="clear" w:color="auto" w:fill="auto"/>
            <w:hideMark/>
          </w:tcPr>
          <w:p w:rsidR="001006D1" w:rsidRPr="006B0CA6" w:rsidRDefault="001006D1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t xml:space="preserve">Контрольное событие  </w:t>
            </w:r>
            <w:r w:rsidRPr="006B0CA6">
              <w:rPr>
                <w:rFonts w:ascii="Times New Roman" w:hAnsi="Times New Roman" w:cs="Times New Roman"/>
                <w:color w:val="002060"/>
              </w:rPr>
              <w:br/>
              <w:t>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06D1" w:rsidRPr="006B0CA6" w:rsidRDefault="001006D1" w:rsidP="006526B0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Отчет об исполнении плана  реализации </w:t>
            </w:r>
            <w:proofErr w:type="spellStart"/>
            <w:r w:rsidRPr="006B0CA6">
              <w:rPr>
                <w:color w:val="002060"/>
                <w:sz w:val="20"/>
                <w:szCs w:val="20"/>
              </w:rPr>
              <w:t>мун</w:t>
            </w:r>
            <w:proofErr w:type="spellEnd"/>
            <w:r w:rsidRPr="006B0CA6">
              <w:rPr>
                <w:color w:val="002060"/>
                <w:sz w:val="20"/>
                <w:szCs w:val="20"/>
              </w:rPr>
              <w:t>. 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F31995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Декабрь 201</w:t>
            </w:r>
            <w:r w:rsidR="00F31995">
              <w:rPr>
                <w:color w:val="002060"/>
                <w:sz w:val="20"/>
                <w:szCs w:val="20"/>
              </w:rPr>
              <w:t>8</w:t>
            </w:r>
            <w:r w:rsidRPr="006B0CA6">
              <w:rPr>
                <w:color w:val="00206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6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</w:tr>
      <w:tr w:rsidR="001006D1" w:rsidRPr="006B0CA6" w:rsidTr="002E5EEB">
        <w:trPr>
          <w:trHeight w:val="344"/>
        </w:trPr>
        <w:tc>
          <w:tcPr>
            <w:tcW w:w="584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2E5EEB">
              <w:rPr>
                <w:b/>
                <w:color w:val="3333FF"/>
                <w:sz w:val="18"/>
                <w:szCs w:val="18"/>
              </w:rPr>
              <w:t>5.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1006D1" w:rsidRPr="002E5EEB" w:rsidRDefault="001006D1" w:rsidP="002E5EEB">
            <w:pPr>
              <w:rPr>
                <w:b/>
                <w:color w:val="3333FF"/>
                <w:sz w:val="18"/>
                <w:szCs w:val="18"/>
              </w:rPr>
            </w:pPr>
            <w:r w:rsidRPr="002E5EEB">
              <w:rPr>
                <w:b/>
                <w:color w:val="3333FF"/>
                <w:sz w:val="18"/>
                <w:szCs w:val="18"/>
              </w:rPr>
              <w:t xml:space="preserve">Мероприятие 2.2.                          </w:t>
            </w:r>
            <w:r w:rsidR="00CC300E" w:rsidRPr="002E5EEB">
              <w:rPr>
                <w:b/>
                <w:color w:val="3333FF"/>
                <w:sz w:val="18"/>
                <w:szCs w:val="18"/>
              </w:rPr>
              <w:t xml:space="preserve">             </w:t>
            </w:r>
            <w:r w:rsidRPr="002E5EEB">
              <w:rPr>
                <w:b/>
                <w:color w:val="3333FF"/>
                <w:sz w:val="18"/>
                <w:szCs w:val="18"/>
              </w:rPr>
              <w:t xml:space="preserve">   Ремонт и содержание тепловых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2E5EE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 w:rsidRPr="002E5EEB">
              <w:rPr>
                <w:b/>
                <w:color w:val="3333FF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6D1" w:rsidRPr="002E5EEB" w:rsidRDefault="002E5EEB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145,278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6D1" w:rsidRPr="002E5EEB" w:rsidRDefault="002E5EEB" w:rsidP="00B51A18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145,278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3333FF"/>
                <w:sz w:val="18"/>
                <w:szCs w:val="18"/>
              </w:rPr>
            </w:pPr>
          </w:p>
        </w:tc>
      </w:tr>
      <w:tr w:rsidR="001006D1" w:rsidRPr="006B0CA6" w:rsidTr="002E5EEB">
        <w:trPr>
          <w:trHeight w:val="227"/>
        </w:trPr>
        <w:tc>
          <w:tcPr>
            <w:tcW w:w="584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5.1.</w:t>
            </w: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1006D1" w:rsidRPr="006B0CA6" w:rsidRDefault="001006D1" w:rsidP="006526B0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Компенсация части расходов граждан на оплату коммунальной услуги по отоплению в связи с ростом норматива потребления данной услуги в 2016 году 1-2х этажных жилых домов</w:t>
            </w:r>
          </w:p>
        </w:tc>
        <w:tc>
          <w:tcPr>
            <w:tcW w:w="2127" w:type="dxa"/>
            <w:shd w:val="clear" w:color="auto" w:fill="auto"/>
            <w:hideMark/>
          </w:tcPr>
          <w:p w:rsidR="001006D1" w:rsidRPr="006B0CA6" w:rsidRDefault="001006D1" w:rsidP="006628A8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Главный специалист отдела муниципального хозяйства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06D1" w:rsidRPr="006B0CA6" w:rsidRDefault="001006D1" w:rsidP="006526B0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Создание экологических и комфортных условий проживания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6D1" w:rsidRPr="006B0CA6" w:rsidRDefault="001006D1" w:rsidP="00F31995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Янв</w:t>
            </w:r>
            <w:proofErr w:type="gramStart"/>
            <w:r w:rsidR="00197F9D">
              <w:rPr>
                <w:color w:val="002060"/>
                <w:sz w:val="20"/>
                <w:szCs w:val="20"/>
              </w:rPr>
              <w:t>.</w:t>
            </w:r>
            <w:r w:rsidRPr="006B0CA6">
              <w:rPr>
                <w:color w:val="002060"/>
                <w:sz w:val="20"/>
                <w:szCs w:val="20"/>
              </w:rPr>
              <w:t>-</w:t>
            </w:r>
            <w:proofErr w:type="gramEnd"/>
            <w:r w:rsidR="00197F9D">
              <w:rPr>
                <w:color w:val="002060"/>
                <w:sz w:val="20"/>
                <w:szCs w:val="20"/>
              </w:rPr>
              <w:t>дек.</w:t>
            </w:r>
            <w:r w:rsidRPr="006B0CA6">
              <w:rPr>
                <w:color w:val="002060"/>
                <w:sz w:val="20"/>
                <w:szCs w:val="20"/>
              </w:rPr>
              <w:t xml:space="preserve"> 201</w:t>
            </w:r>
            <w:r w:rsidR="00F31995">
              <w:rPr>
                <w:color w:val="002060"/>
                <w:sz w:val="20"/>
                <w:szCs w:val="20"/>
              </w:rPr>
              <w:t>8</w:t>
            </w:r>
            <w:r w:rsidRPr="006B0CA6">
              <w:rPr>
                <w:color w:val="002060"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6D1" w:rsidRPr="006B0CA6" w:rsidRDefault="002E5EEB" w:rsidP="00197F9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145,278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006D1" w:rsidRPr="006B0CA6" w:rsidRDefault="001006D1" w:rsidP="00197F9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06D1" w:rsidRPr="006B0CA6" w:rsidRDefault="001006D1" w:rsidP="00197F9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06D1" w:rsidRPr="006B0CA6" w:rsidRDefault="001006D1" w:rsidP="00197F9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06D1" w:rsidRPr="006B0CA6" w:rsidRDefault="002E5EEB" w:rsidP="00197F9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145,278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06D1" w:rsidRPr="006B0CA6" w:rsidRDefault="001006D1" w:rsidP="00197F9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006D1" w:rsidRPr="006B0CA6" w:rsidTr="00984075">
        <w:trPr>
          <w:trHeight w:val="227"/>
        </w:trPr>
        <w:tc>
          <w:tcPr>
            <w:tcW w:w="4553" w:type="dxa"/>
            <w:gridSpan w:val="3"/>
            <w:shd w:val="clear" w:color="auto" w:fill="auto"/>
            <w:hideMark/>
          </w:tcPr>
          <w:p w:rsidR="001006D1" w:rsidRPr="006B0CA6" w:rsidRDefault="001006D1" w:rsidP="00CC300E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B0CA6">
              <w:rPr>
                <w:rFonts w:ascii="Times New Roman" w:hAnsi="Times New Roman" w:cs="Times New Roman"/>
                <w:color w:val="002060"/>
              </w:rPr>
              <w:t>Контрольное событие  программы</w:t>
            </w:r>
          </w:p>
        </w:tc>
        <w:tc>
          <w:tcPr>
            <w:tcW w:w="2127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06D1" w:rsidRPr="006B0CA6" w:rsidRDefault="001006D1" w:rsidP="00CC300E">
            <w:pPr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 xml:space="preserve">Отчет об исполнении плана  </w:t>
            </w:r>
            <w:r w:rsidR="00CC300E">
              <w:rPr>
                <w:color w:val="002060"/>
                <w:sz w:val="20"/>
                <w:szCs w:val="20"/>
              </w:rPr>
              <w:t>МП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CC300E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Дек</w:t>
            </w:r>
            <w:r w:rsidR="00CC300E">
              <w:rPr>
                <w:color w:val="002060"/>
                <w:sz w:val="20"/>
                <w:szCs w:val="20"/>
              </w:rPr>
              <w:t>.</w:t>
            </w:r>
            <w:r w:rsidRPr="006B0CA6">
              <w:rPr>
                <w:color w:val="002060"/>
                <w:sz w:val="20"/>
                <w:szCs w:val="20"/>
              </w:rPr>
              <w:t>201</w:t>
            </w:r>
            <w:r w:rsidR="00F31995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6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color w:val="002060"/>
                <w:sz w:val="20"/>
                <w:szCs w:val="20"/>
              </w:rPr>
            </w:pPr>
            <w:r w:rsidRPr="006B0CA6">
              <w:rPr>
                <w:color w:val="002060"/>
                <w:sz w:val="20"/>
                <w:szCs w:val="20"/>
              </w:rPr>
              <w:t>х</w:t>
            </w:r>
          </w:p>
        </w:tc>
      </w:tr>
      <w:tr w:rsidR="001006D1" w:rsidRPr="006B0CA6" w:rsidTr="00984075">
        <w:trPr>
          <w:trHeight w:val="227"/>
        </w:trPr>
        <w:tc>
          <w:tcPr>
            <w:tcW w:w="584" w:type="dxa"/>
            <w:shd w:val="clear" w:color="auto" w:fill="auto"/>
            <w:hideMark/>
          </w:tcPr>
          <w:p w:rsidR="001006D1" w:rsidRPr="006B0CA6" w:rsidRDefault="001006D1" w:rsidP="006526B0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hideMark/>
          </w:tcPr>
          <w:p w:rsidR="001006D1" w:rsidRPr="002E5EEB" w:rsidRDefault="001006D1" w:rsidP="00CC300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2E5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Итого по </w:t>
            </w:r>
            <w:r w:rsidR="00CC300E" w:rsidRPr="002E5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МП</w:t>
            </w:r>
          </w:p>
        </w:tc>
        <w:tc>
          <w:tcPr>
            <w:tcW w:w="2127" w:type="dxa"/>
            <w:shd w:val="clear" w:color="auto" w:fill="auto"/>
            <w:hideMark/>
          </w:tcPr>
          <w:p w:rsidR="001006D1" w:rsidRPr="002E5EEB" w:rsidRDefault="001006D1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2E5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х</w:t>
            </w:r>
          </w:p>
        </w:tc>
        <w:tc>
          <w:tcPr>
            <w:tcW w:w="3685" w:type="dxa"/>
            <w:shd w:val="clear" w:color="auto" w:fill="auto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E5EEB">
              <w:rPr>
                <w:b/>
                <w:color w:val="00206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E5EEB">
              <w:rPr>
                <w:b/>
                <w:color w:val="00206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006D1" w:rsidRPr="002E5EEB" w:rsidRDefault="002E5EEB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E5EEB">
              <w:rPr>
                <w:b/>
                <w:color w:val="002060"/>
                <w:sz w:val="18"/>
                <w:szCs w:val="18"/>
              </w:rPr>
              <w:t>11999,984</w:t>
            </w:r>
          </w:p>
        </w:tc>
        <w:tc>
          <w:tcPr>
            <w:tcW w:w="566" w:type="dxa"/>
            <w:shd w:val="clear" w:color="auto" w:fill="auto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006D1" w:rsidRPr="002E5EEB" w:rsidRDefault="002E5EEB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E5EEB">
              <w:rPr>
                <w:b/>
                <w:color w:val="002060"/>
                <w:sz w:val="18"/>
                <w:szCs w:val="18"/>
              </w:rPr>
              <w:t>4370,442</w:t>
            </w:r>
          </w:p>
        </w:tc>
        <w:tc>
          <w:tcPr>
            <w:tcW w:w="993" w:type="dxa"/>
            <w:shd w:val="clear" w:color="auto" w:fill="auto"/>
            <w:hideMark/>
          </w:tcPr>
          <w:p w:rsidR="001006D1" w:rsidRPr="002E5EEB" w:rsidRDefault="002E5EEB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E5EEB">
              <w:rPr>
                <w:b/>
                <w:color w:val="002060"/>
                <w:sz w:val="18"/>
                <w:szCs w:val="18"/>
              </w:rPr>
              <w:t>7629,542</w:t>
            </w:r>
          </w:p>
        </w:tc>
        <w:tc>
          <w:tcPr>
            <w:tcW w:w="708" w:type="dxa"/>
            <w:shd w:val="clear" w:color="auto" w:fill="auto"/>
            <w:hideMark/>
          </w:tcPr>
          <w:p w:rsidR="001006D1" w:rsidRPr="002E5EEB" w:rsidRDefault="001006D1" w:rsidP="006526B0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</w:tr>
    </w:tbl>
    <w:p w:rsidR="006526B0" w:rsidRPr="006B0CA6" w:rsidRDefault="006526B0" w:rsidP="006628A8">
      <w:pPr>
        <w:widowControl w:val="0"/>
        <w:autoSpaceDE w:val="0"/>
        <w:autoSpaceDN w:val="0"/>
        <w:adjustRightInd w:val="0"/>
        <w:outlineLvl w:val="2"/>
        <w:rPr>
          <w:color w:val="002060"/>
        </w:rPr>
      </w:pPr>
      <w:r w:rsidRPr="006B0CA6">
        <w:rPr>
          <w:color w:val="002060"/>
        </w:rPr>
        <w:lastRenderedPageBreak/>
        <w:t xml:space="preserve">                                                                                                                                       </w:t>
      </w:r>
    </w:p>
    <w:sectPr w:rsidR="006526B0" w:rsidRPr="006B0CA6" w:rsidSect="00175D56">
      <w:pgSz w:w="16834" w:h="11909" w:orient="landscape"/>
      <w:pgMar w:top="1134" w:right="532" w:bottom="720" w:left="35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D4" w:rsidRDefault="00D71AD4">
      <w:r>
        <w:separator/>
      </w:r>
    </w:p>
  </w:endnote>
  <w:endnote w:type="continuationSeparator" w:id="0">
    <w:p w:rsidR="00D71AD4" w:rsidRDefault="00D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47" w:rsidRDefault="00496D4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6D47" w:rsidRDefault="00496D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47" w:rsidRDefault="00496D47">
    <w:pPr>
      <w:pStyle w:val="a5"/>
    </w:pPr>
  </w:p>
  <w:p w:rsidR="00496D47" w:rsidRDefault="00496D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D4" w:rsidRDefault="00D71AD4">
      <w:r>
        <w:separator/>
      </w:r>
    </w:p>
  </w:footnote>
  <w:footnote w:type="continuationSeparator" w:id="0">
    <w:p w:rsidR="00D71AD4" w:rsidRDefault="00D7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47" w:rsidRDefault="00496D47">
    <w:pPr>
      <w:pStyle w:val="a7"/>
      <w:ind w:left="4020"/>
    </w:pPr>
  </w:p>
  <w:p w:rsidR="00496D47" w:rsidRDefault="00496D47">
    <w:pPr>
      <w:pStyle w:val="a7"/>
      <w:ind w:left="40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9F7"/>
    <w:multiLevelType w:val="hybridMultilevel"/>
    <w:tmpl w:val="CB483C96"/>
    <w:lvl w:ilvl="0" w:tplc="84D207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603"/>
    <w:rsid w:val="00005603"/>
    <w:rsid w:val="00007A51"/>
    <w:rsid w:val="000103A5"/>
    <w:rsid w:val="00015C37"/>
    <w:rsid w:val="00016F51"/>
    <w:rsid w:val="00020345"/>
    <w:rsid w:val="00033288"/>
    <w:rsid w:val="000348E8"/>
    <w:rsid w:val="000401F2"/>
    <w:rsid w:val="0004764E"/>
    <w:rsid w:val="0005179C"/>
    <w:rsid w:val="0005594F"/>
    <w:rsid w:val="00056582"/>
    <w:rsid w:val="000565BC"/>
    <w:rsid w:val="00057F17"/>
    <w:rsid w:val="0006073A"/>
    <w:rsid w:val="00060CC2"/>
    <w:rsid w:val="000621AA"/>
    <w:rsid w:val="00063321"/>
    <w:rsid w:val="000716C3"/>
    <w:rsid w:val="00080540"/>
    <w:rsid w:val="00080698"/>
    <w:rsid w:val="000874FF"/>
    <w:rsid w:val="00087BD6"/>
    <w:rsid w:val="000910F3"/>
    <w:rsid w:val="00092390"/>
    <w:rsid w:val="000A106D"/>
    <w:rsid w:val="000A1428"/>
    <w:rsid w:val="000A230F"/>
    <w:rsid w:val="000A256B"/>
    <w:rsid w:val="000A2BF1"/>
    <w:rsid w:val="000A2D88"/>
    <w:rsid w:val="000A3AF5"/>
    <w:rsid w:val="000A3BA4"/>
    <w:rsid w:val="000A6727"/>
    <w:rsid w:val="000B2E96"/>
    <w:rsid w:val="000B432E"/>
    <w:rsid w:val="000B45B9"/>
    <w:rsid w:val="000B45FE"/>
    <w:rsid w:val="000B6766"/>
    <w:rsid w:val="000C2E14"/>
    <w:rsid w:val="000C6C25"/>
    <w:rsid w:val="000C7FFD"/>
    <w:rsid w:val="000D3251"/>
    <w:rsid w:val="000D4FB7"/>
    <w:rsid w:val="000D717B"/>
    <w:rsid w:val="000D77AB"/>
    <w:rsid w:val="000E2B1B"/>
    <w:rsid w:val="000E2D46"/>
    <w:rsid w:val="000E735E"/>
    <w:rsid w:val="0010023A"/>
    <w:rsid w:val="001006D1"/>
    <w:rsid w:val="001016E8"/>
    <w:rsid w:val="0010208A"/>
    <w:rsid w:val="001036AC"/>
    <w:rsid w:val="00103A93"/>
    <w:rsid w:val="00104E9E"/>
    <w:rsid w:val="001079F9"/>
    <w:rsid w:val="00110805"/>
    <w:rsid w:val="0011193C"/>
    <w:rsid w:val="00113EBC"/>
    <w:rsid w:val="00114463"/>
    <w:rsid w:val="001214B9"/>
    <w:rsid w:val="00121D5D"/>
    <w:rsid w:val="00126B3D"/>
    <w:rsid w:val="001274FA"/>
    <w:rsid w:val="001330AB"/>
    <w:rsid w:val="00136175"/>
    <w:rsid w:val="00136567"/>
    <w:rsid w:val="00136BEA"/>
    <w:rsid w:val="00136C4E"/>
    <w:rsid w:val="0013714A"/>
    <w:rsid w:val="00137601"/>
    <w:rsid w:val="00157FA6"/>
    <w:rsid w:val="00164BB4"/>
    <w:rsid w:val="00165FAC"/>
    <w:rsid w:val="00167FFE"/>
    <w:rsid w:val="00172286"/>
    <w:rsid w:val="00172558"/>
    <w:rsid w:val="00174702"/>
    <w:rsid w:val="00175D56"/>
    <w:rsid w:val="001801E5"/>
    <w:rsid w:val="00186B46"/>
    <w:rsid w:val="001873E4"/>
    <w:rsid w:val="001921EA"/>
    <w:rsid w:val="001965DC"/>
    <w:rsid w:val="00197F9D"/>
    <w:rsid w:val="001B0F2C"/>
    <w:rsid w:val="001B2323"/>
    <w:rsid w:val="001B3D7B"/>
    <w:rsid w:val="001B4721"/>
    <w:rsid w:val="001B4B0F"/>
    <w:rsid w:val="001B6215"/>
    <w:rsid w:val="001C0BE4"/>
    <w:rsid w:val="001C28B7"/>
    <w:rsid w:val="001C2CC7"/>
    <w:rsid w:val="001C33F1"/>
    <w:rsid w:val="001C4E42"/>
    <w:rsid w:val="001C4FD5"/>
    <w:rsid w:val="001C50A8"/>
    <w:rsid w:val="001D019C"/>
    <w:rsid w:val="001D296F"/>
    <w:rsid w:val="001D6E34"/>
    <w:rsid w:val="001E2B4C"/>
    <w:rsid w:val="001E2D64"/>
    <w:rsid w:val="001F53A4"/>
    <w:rsid w:val="001F559E"/>
    <w:rsid w:val="00203BA4"/>
    <w:rsid w:val="002047C3"/>
    <w:rsid w:val="002052AD"/>
    <w:rsid w:val="0020747F"/>
    <w:rsid w:val="00210024"/>
    <w:rsid w:val="0021609F"/>
    <w:rsid w:val="002167DB"/>
    <w:rsid w:val="00224246"/>
    <w:rsid w:val="0024221E"/>
    <w:rsid w:val="00247B84"/>
    <w:rsid w:val="00250C3A"/>
    <w:rsid w:val="00251F32"/>
    <w:rsid w:val="0025548D"/>
    <w:rsid w:val="00256205"/>
    <w:rsid w:val="00264041"/>
    <w:rsid w:val="002663BF"/>
    <w:rsid w:val="00275CEF"/>
    <w:rsid w:val="002760D2"/>
    <w:rsid w:val="00280AE7"/>
    <w:rsid w:val="00281ABD"/>
    <w:rsid w:val="002839F4"/>
    <w:rsid w:val="00284684"/>
    <w:rsid w:val="00295E3B"/>
    <w:rsid w:val="002A0049"/>
    <w:rsid w:val="002A16D8"/>
    <w:rsid w:val="002A33A9"/>
    <w:rsid w:val="002A4D2C"/>
    <w:rsid w:val="002A5238"/>
    <w:rsid w:val="002A6FCA"/>
    <w:rsid w:val="002B29B9"/>
    <w:rsid w:val="002C422C"/>
    <w:rsid w:val="002D444C"/>
    <w:rsid w:val="002D4746"/>
    <w:rsid w:val="002D50FB"/>
    <w:rsid w:val="002E0C14"/>
    <w:rsid w:val="002E5EEB"/>
    <w:rsid w:val="002E72DB"/>
    <w:rsid w:val="002F0F4E"/>
    <w:rsid w:val="002F1385"/>
    <w:rsid w:val="003069DA"/>
    <w:rsid w:val="00311705"/>
    <w:rsid w:val="0031402B"/>
    <w:rsid w:val="003207E5"/>
    <w:rsid w:val="00320914"/>
    <w:rsid w:val="00322FD7"/>
    <w:rsid w:val="0033220E"/>
    <w:rsid w:val="003377D8"/>
    <w:rsid w:val="003404E3"/>
    <w:rsid w:val="00343792"/>
    <w:rsid w:val="00350459"/>
    <w:rsid w:val="00352A3D"/>
    <w:rsid w:val="00353664"/>
    <w:rsid w:val="003538E0"/>
    <w:rsid w:val="00356605"/>
    <w:rsid w:val="003656BD"/>
    <w:rsid w:val="00372A8E"/>
    <w:rsid w:val="0037477C"/>
    <w:rsid w:val="003809EB"/>
    <w:rsid w:val="00381C90"/>
    <w:rsid w:val="00383A02"/>
    <w:rsid w:val="00384240"/>
    <w:rsid w:val="003855DA"/>
    <w:rsid w:val="0038767F"/>
    <w:rsid w:val="003969C2"/>
    <w:rsid w:val="003975CA"/>
    <w:rsid w:val="003977E0"/>
    <w:rsid w:val="003A25BC"/>
    <w:rsid w:val="003A2E2B"/>
    <w:rsid w:val="003A371B"/>
    <w:rsid w:val="003A3A3B"/>
    <w:rsid w:val="003B076B"/>
    <w:rsid w:val="003B519E"/>
    <w:rsid w:val="003C076E"/>
    <w:rsid w:val="003C1103"/>
    <w:rsid w:val="003C4AC5"/>
    <w:rsid w:val="003D2853"/>
    <w:rsid w:val="003D483F"/>
    <w:rsid w:val="003D5FEF"/>
    <w:rsid w:val="003D6560"/>
    <w:rsid w:val="003D71A7"/>
    <w:rsid w:val="003E3D7F"/>
    <w:rsid w:val="003E647E"/>
    <w:rsid w:val="003F005C"/>
    <w:rsid w:val="003F2A95"/>
    <w:rsid w:val="003F513A"/>
    <w:rsid w:val="003F5C6A"/>
    <w:rsid w:val="004012CA"/>
    <w:rsid w:val="004070B1"/>
    <w:rsid w:val="00412FB2"/>
    <w:rsid w:val="004154A4"/>
    <w:rsid w:val="00416066"/>
    <w:rsid w:val="0041643C"/>
    <w:rsid w:val="00416CE2"/>
    <w:rsid w:val="004231FB"/>
    <w:rsid w:val="00423DC5"/>
    <w:rsid w:val="00426062"/>
    <w:rsid w:val="00435F06"/>
    <w:rsid w:val="00442289"/>
    <w:rsid w:val="004445A0"/>
    <w:rsid w:val="00447097"/>
    <w:rsid w:val="00460896"/>
    <w:rsid w:val="00463E65"/>
    <w:rsid w:val="004648EB"/>
    <w:rsid w:val="004674D0"/>
    <w:rsid w:val="00472D1C"/>
    <w:rsid w:val="00475B47"/>
    <w:rsid w:val="00476744"/>
    <w:rsid w:val="00476DFC"/>
    <w:rsid w:val="004869F1"/>
    <w:rsid w:val="004952F3"/>
    <w:rsid w:val="00496D47"/>
    <w:rsid w:val="00497918"/>
    <w:rsid w:val="004A5964"/>
    <w:rsid w:val="004A7D42"/>
    <w:rsid w:val="004B25D1"/>
    <w:rsid w:val="004B3613"/>
    <w:rsid w:val="004B4775"/>
    <w:rsid w:val="004B4B3F"/>
    <w:rsid w:val="004B6ED8"/>
    <w:rsid w:val="004B7733"/>
    <w:rsid w:val="004C09E1"/>
    <w:rsid w:val="004C0FA2"/>
    <w:rsid w:val="004C1EFD"/>
    <w:rsid w:val="004C2F3F"/>
    <w:rsid w:val="004C39F9"/>
    <w:rsid w:val="004C581F"/>
    <w:rsid w:val="004C59C3"/>
    <w:rsid w:val="004D35F4"/>
    <w:rsid w:val="004D5598"/>
    <w:rsid w:val="004D590B"/>
    <w:rsid w:val="004D5F99"/>
    <w:rsid w:val="004D7643"/>
    <w:rsid w:val="004E0350"/>
    <w:rsid w:val="004E7EA6"/>
    <w:rsid w:val="004F5BA7"/>
    <w:rsid w:val="004F6F1C"/>
    <w:rsid w:val="004F73D9"/>
    <w:rsid w:val="004F7C5C"/>
    <w:rsid w:val="00501A75"/>
    <w:rsid w:val="0050375A"/>
    <w:rsid w:val="00507914"/>
    <w:rsid w:val="00512234"/>
    <w:rsid w:val="00512ADF"/>
    <w:rsid w:val="00512D33"/>
    <w:rsid w:val="00514CAC"/>
    <w:rsid w:val="005234F2"/>
    <w:rsid w:val="005246A7"/>
    <w:rsid w:val="005271A1"/>
    <w:rsid w:val="00530889"/>
    <w:rsid w:val="0054132D"/>
    <w:rsid w:val="0054150D"/>
    <w:rsid w:val="00545073"/>
    <w:rsid w:val="00553AF6"/>
    <w:rsid w:val="005543F6"/>
    <w:rsid w:val="0055559C"/>
    <w:rsid w:val="005661FE"/>
    <w:rsid w:val="00570E92"/>
    <w:rsid w:val="00574DA9"/>
    <w:rsid w:val="005756B3"/>
    <w:rsid w:val="0058128A"/>
    <w:rsid w:val="00585705"/>
    <w:rsid w:val="005872EC"/>
    <w:rsid w:val="00590881"/>
    <w:rsid w:val="00592759"/>
    <w:rsid w:val="00595B9E"/>
    <w:rsid w:val="005975F9"/>
    <w:rsid w:val="005A080F"/>
    <w:rsid w:val="005A0ABA"/>
    <w:rsid w:val="005A753A"/>
    <w:rsid w:val="005B4B11"/>
    <w:rsid w:val="005B4B5D"/>
    <w:rsid w:val="005B673C"/>
    <w:rsid w:val="005B6BFF"/>
    <w:rsid w:val="005B6F89"/>
    <w:rsid w:val="005C0086"/>
    <w:rsid w:val="005D1022"/>
    <w:rsid w:val="005D12FA"/>
    <w:rsid w:val="005D5363"/>
    <w:rsid w:val="005D7138"/>
    <w:rsid w:val="005E68E6"/>
    <w:rsid w:val="005E771A"/>
    <w:rsid w:val="005F06E0"/>
    <w:rsid w:val="005F07CA"/>
    <w:rsid w:val="005F223C"/>
    <w:rsid w:val="005F7B1A"/>
    <w:rsid w:val="00601E80"/>
    <w:rsid w:val="0060662B"/>
    <w:rsid w:val="00612C00"/>
    <w:rsid w:val="00624E68"/>
    <w:rsid w:val="00626E96"/>
    <w:rsid w:val="00627DB2"/>
    <w:rsid w:val="00633853"/>
    <w:rsid w:val="0063702B"/>
    <w:rsid w:val="00640051"/>
    <w:rsid w:val="00643A18"/>
    <w:rsid w:val="00643B3F"/>
    <w:rsid w:val="006501C1"/>
    <w:rsid w:val="006521E0"/>
    <w:rsid w:val="006526B0"/>
    <w:rsid w:val="006550BC"/>
    <w:rsid w:val="0065570F"/>
    <w:rsid w:val="00661D11"/>
    <w:rsid w:val="006628A8"/>
    <w:rsid w:val="00662D0A"/>
    <w:rsid w:val="0066310F"/>
    <w:rsid w:val="00666D34"/>
    <w:rsid w:val="00666DC2"/>
    <w:rsid w:val="00670C29"/>
    <w:rsid w:val="00676F5A"/>
    <w:rsid w:val="006775D4"/>
    <w:rsid w:val="00683B73"/>
    <w:rsid w:val="00686464"/>
    <w:rsid w:val="006A1147"/>
    <w:rsid w:val="006A21D1"/>
    <w:rsid w:val="006A3A51"/>
    <w:rsid w:val="006A6780"/>
    <w:rsid w:val="006B0CA6"/>
    <w:rsid w:val="006B5FD5"/>
    <w:rsid w:val="006B7839"/>
    <w:rsid w:val="006C6D43"/>
    <w:rsid w:val="006D4AC2"/>
    <w:rsid w:val="006D5862"/>
    <w:rsid w:val="006D6159"/>
    <w:rsid w:val="006D68D8"/>
    <w:rsid w:val="006E4543"/>
    <w:rsid w:val="006E47F6"/>
    <w:rsid w:val="006F0E93"/>
    <w:rsid w:val="006F2715"/>
    <w:rsid w:val="006F3959"/>
    <w:rsid w:val="006F4CC1"/>
    <w:rsid w:val="006F77F3"/>
    <w:rsid w:val="00710B45"/>
    <w:rsid w:val="00711391"/>
    <w:rsid w:val="00720F21"/>
    <w:rsid w:val="00720F77"/>
    <w:rsid w:val="00722C42"/>
    <w:rsid w:val="00743BC3"/>
    <w:rsid w:val="007461C5"/>
    <w:rsid w:val="00751F3F"/>
    <w:rsid w:val="00754F7B"/>
    <w:rsid w:val="00755734"/>
    <w:rsid w:val="00762A18"/>
    <w:rsid w:val="007652DA"/>
    <w:rsid w:val="007700BE"/>
    <w:rsid w:val="00770DF2"/>
    <w:rsid w:val="00771745"/>
    <w:rsid w:val="00773764"/>
    <w:rsid w:val="007800AC"/>
    <w:rsid w:val="007806B2"/>
    <w:rsid w:val="00782240"/>
    <w:rsid w:val="0078238A"/>
    <w:rsid w:val="00786CE4"/>
    <w:rsid w:val="007877A8"/>
    <w:rsid w:val="00796040"/>
    <w:rsid w:val="007A267B"/>
    <w:rsid w:val="007A316D"/>
    <w:rsid w:val="007A389C"/>
    <w:rsid w:val="007B4870"/>
    <w:rsid w:val="007B64E0"/>
    <w:rsid w:val="007B655F"/>
    <w:rsid w:val="007C1E52"/>
    <w:rsid w:val="007C295A"/>
    <w:rsid w:val="007C29D1"/>
    <w:rsid w:val="007D2A54"/>
    <w:rsid w:val="007D33C8"/>
    <w:rsid w:val="007D4471"/>
    <w:rsid w:val="007E08BB"/>
    <w:rsid w:val="007E5AE5"/>
    <w:rsid w:val="007E6EE3"/>
    <w:rsid w:val="007F186C"/>
    <w:rsid w:val="007F22C0"/>
    <w:rsid w:val="007F2968"/>
    <w:rsid w:val="007F37AD"/>
    <w:rsid w:val="007F3EA9"/>
    <w:rsid w:val="007F4E73"/>
    <w:rsid w:val="008001A9"/>
    <w:rsid w:val="00804627"/>
    <w:rsid w:val="00817D2E"/>
    <w:rsid w:val="00820F45"/>
    <w:rsid w:val="00821352"/>
    <w:rsid w:val="0082166C"/>
    <w:rsid w:val="00825B7E"/>
    <w:rsid w:val="00840796"/>
    <w:rsid w:val="00842948"/>
    <w:rsid w:val="008447E3"/>
    <w:rsid w:val="00845CAF"/>
    <w:rsid w:val="0084661B"/>
    <w:rsid w:val="00846996"/>
    <w:rsid w:val="008513C6"/>
    <w:rsid w:val="00852C65"/>
    <w:rsid w:val="00854789"/>
    <w:rsid w:val="00870CAB"/>
    <w:rsid w:val="00871391"/>
    <w:rsid w:val="00871A8D"/>
    <w:rsid w:val="00873518"/>
    <w:rsid w:val="00885498"/>
    <w:rsid w:val="0088591E"/>
    <w:rsid w:val="0088723B"/>
    <w:rsid w:val="00890026"/>
    <w:rsid w:val="00894ABA"/>
    <w:rsid w:val="00894DE5"/>
    <w:rsid w:val="008A076F"/>
    <w:rsid w:val="008A0CE9"/>
    <w:rsid w:val="008A1CF7"/>
    <w:rsid w:val="008A21AD"/>
    <w:rsid w:val="008A4CCF"/>
    <w:rsid w:val="008A604E"/>
    <w:rsid w:val="008B1830"/>
    <w:rsid w:val="008B2ED0"/>
    <w:rsid w:val="008B4DA7"/>
    <w:rsid w:val="008C66DE"/>
    <w:rsid w:val="008D7618"/>
    <w:rsid w:val="008E01CC"/>
    <w:rsid w:val="008E2040"/>
    <w:rsid w:val="008E4DDE"/>
    <w:rsid w:val="008E5FF4"/>
    <w:rsid w:val="008E6807"/>
    <w:rsid w:val="008E701B"/>
    <w:rsid w:val="008E753C"/>
    <w:rsid w:val="008F07C5"/>
    <w:rsid w:val="008F4DA2"/>
    <w:rsid w:val="008F6E9A"/>
    <w:rsid w:val="009033DF"/>
    <w:rsid w:val="00904DE5"/>
    <w:rsid w:val="00905C91"/>
    <w:rsid w:val="0090669D"/>
    <w:rsid w:val="00907481"/>
    <w:rsid w:val="00911E6B"/>
    <w:rsid w:val="00916824"/>
    <w:rsid w:val="00921793"/>
    <w:rsid w:val="009230E9"/>
    <w:rsid w:val="009243D6"/>
    <w:rsid w:val="0092544F"/>
    <w:rsid w:val="0092702E"/>
    <w:rsid w:val="009322A1"/>
    <w:rsid w:val="00942124"/>
    <w:rsid w:val="00945A7E"/>
    <w:rsid w:val="0095380E"/>
    <w:rsid w:val="009575FA"/>
    <w:rsid w:val="00957E56"/>
    <w:rsid w:val="00960BCE"/>
    <w:rsid w:val="00963D6D"/>
    <w:rsid w:val="00965187"/>
    <w:rsid w:val="00966140"/>
    <w:rsid w:val="009822A1"/>
    <w:rsid w:val="009835C0"/>
    <w:rsid w:val="00984075"/>
    <w:rsid w:val="0098486E"/>
    <w:rsid w:val="00987943"/>
    <w:rsid w:val="0099048D"/>
    <w:rsid w:val="00991241"/>
    <w:rsid w:val="00992940"/>
    <w:rsid w:val="0099657E"/>
    <w:rsid w:val="00997395"/>
    <w:rsid w:val="009A379A"/>
    <w:rsid w:val="009A714E"/>
    <w:rsid w:val="009A7BC7"/>
    <w:rsid w:val="009A7E62"/>
    <w:rsid w:val="009B07F6"/>
    <w:rsid w:val="009B3FEC"/>
    <w:rsid w:val="009B6A8D"/>
    <w:rsid w:val="009B7970"/>
    <w:rsid w:val="009C27F7"/>
    <w:rsid w:val="009C32AC"/>
    <w:rsid w:val="009C5945"/>
    <w:rsid w:val="009C5BAB"/>
    <w:rsid w:val="009D0331"/>
    <w:rsid w:val="009D16BC"/>
    <w:rsid w:val="009D3CAE"/>
    <w:rsid w:val="009D5BF0"/>
    <w:rsid w:val="009D7147"/>
    <w:rsid w:val="009D7E57"/>
    <w:rsid w:val="009E3B9F"/>
    <w:rsid w:val="009E4AB8"/>
    <w:rsid w:val="009E591E"/>
    <w:rsid w:val="009E5B14"/>
    <w:rsid w:val="009E7CAD"/>
    <w:rsid w:val="009F6354"/>
    <w:rsid w:val="00A00482"/>
    <w:rsid w:val="00A036C0"/>
    <w:rsid w:val="00A040B0"/>
    <w:rsid w:val="00A12C18"/>
    <w:rsid w:val="00A16421"/>
    <w:rsid w:val="00A16D43"/>
    <w:rsid w:val="00A17086"/>
    <w:rsid w:val="00A17332"/>
    <w:rsid w:val="00A200CA"/>
    <w:rsid w:val="00A24F96"/>
    <w:rsid w:val="00A337A4"/>
    <w:rsid w:val="00A37CEC"/>
    <w:rsid w:val="00A44CF0"/>
    <w:rsid w:val="00A466D1"/>
    <w:rsid w:val="00A56A3A"/>
    <w:rsid w:val="00A61EA0"/>
    <w:rsid w:val="00A702CD"/>
    <w:rsid w:val="00A71C81"/>
    <w:rsid w:val="00A7461D"/>
    <w:rsid w:val="00A75A8C"/>
    <w:rsid w:val="00A76BF4"/>
    <w:rsid w:val="00A80063"/>
    <w:rsid w:val="00A81D0D"/>
    <w:rsid w:val="00A8309C"/>
    <w:rsid w:val="00A834D3"/>
    <w:rsid w:val="00A8419E"/>
    <w:rsid w:val="00A841BE"/>
    <w:rsid w:val="00A86153"/>
    <w:rsid w:val="00A8705D"/>
    <w:rsid w:val="00A87A0A"/>
    <w:rsid w:val="00A908AC"/>
    <w:rsid w:val="00AA09AB"/>
    <w:rsid w:val="00AA2076"/>
    <w:rsid w:val="00AA282A"/>
    <w:rsid w:val="00AB03AF"/>
    <w:rsid w:val="00AB3E82"/>
    <w:rsid w:val="00AB63EE"/>
    <w:rsid w:val="00AB715F"/>
    <w:rsid w:val="00AC0450"/>
    <w:rsid w:val="00AC28AA"/>
    <w:rsid w:val="00AC2B2D"/>
    <w:rsid w:val="00AC3847"/>
    <w:rsid w:val="00AC4355"/>
    <w:rsid w:val="00AC6A59"/>
    <w:rsid w:val="00AC76DD"/>
    <w:rsid w:val="00AD12C6"/>
    <w:rsid w:val="00AD1C02"/>
    <w:rsid w:val="00AD24E4"/>
    <w:rsid w:val="00AD297D"/>
    <w:rsid w:val="00AD5FBE"/>
    <w:rsid w:val="00AD6807"/>
    <w:rsid w:val="00AD6B9B"/>
    <w:rsid w:val="00AE0A87"/>
    <w:rsid w:val="00AE13C9"/>
    <w:rsid w:val="00AE2A9C"/>
    <w:rsid w:val="00AE2D04"/>
    <w:rsid w:val="00AE4FE2"/>
    <w:rsid w:val="00AF148D"/>
    <w:rsid w:val="00AF171E"/>
    <w:rsid w:val="00AF5BBD"/>
    <w:rsid w:val="00AF6011"/>
    <w:rsid w:val="00B019F2"/>
    <w:rsid w:val="00B01FAA"/>
    <w:rsid w:val="00B1227D"/>
    <w:rsid w:val="00B14C7B"/>
    <w:rsid w:val="00B14DCB"/>
    <w:rsid w:val="00B23171"/>
    <w:rsid w:val="00B23C8F"/>
    <w:rsid w:val="00B33244"/>
    <w:rsid w:val="00B40C86"/>
    <w:rsid w:val="00B46685"/>
    <w:rsid w:val="00B472FD"/>
    <w:rsid w:val="00B51A18"/>
    <w:rsid w:val="00B55FA8"/>
    <w:rsid w:val="00B5702C"/>
    <w:rsid w:val="00B57593"/>
    <w:rsid w:val="00B60A1E"/>
    <w:rsid w:val="00B61180"/>
    <w:rsid w:val="00B61194"/>
    <w:rsid w:val="00B646C1"/>
    <w:rsid w:val="00B65976"/>
    <w:rsid w:val="00B7700A"/>
    <w:rsid w:val="00B77C4B"/>
    <w:rsid w:val="00B80AE3"/>
    <w:rsid w:val="00B80BA4"/>
    <w:rsid w:val="00B80FB7"/>
    <w:rsid w:val="00B81A5C"/>
    <w:rsid w:val="00B846B9"/>
    <w:rsid w:val="00B92643"/>
    <w:rsid w:val="00B962AF"/>
    <w:rsid w:val="00B971C7"/>
    <w:rsid w:val="00BA12D6"/>
    <w:rsid w:val="00BA1C09"/>
    <w:rsid w:val="00BA78DD"/>
    <w:rsid w:val="00BB1B7C"/>
    <w:rsid w:val="00BB3B1E"/>
    <w:rsid w:val="00BB6A33"/>
    <w:rsid w:val="00BC29A9"/>
    <w:rsid w:val="00BD2F99"/>
    <w:rsid w:val="00BD3DF6"/>
    <w:rsid w:val="00BD5280"/>
    <w:rsid w:val="00BE692F"/>
    <w:rsid w:val="00BF54E6"/>
    <w:rsid w:val="00C00BA4"/>
    <w:rsid w:val="00C15401"/>
    <w:rsid w:val="00C24F99"/>
    <w:rsid w:val="00C27CE6"/>
    <w:rsid w:val="00C31031"/>
    <w:rsid w:val="00C43474"/>
    <w:rsid w:val="00C44546"/>
    <w:rsid w:val="00C51C6A"/>
    <w:rsid w:val="00C52779"/>
    <w:rsid w:val="00C61605"/>
    <w:rsid w:val="00C63343"/>
    <w:rsid w:val="00C67919"/>
    <w:rsid w:val="00C70D63"/>
    <w:rsid w:val="00C7335D"/>
    <w:rsid w:val="00C75D48"/>
    <w:rsid w:val="00C820E3"/>
    <w:rsid w:val="00C827E3"/>
    <w:rsid w:val="00C866A3"/>
    <w:rsid w:val="00C90C97"/>
    <w:rsid w:val="00C90DAB"/>
    <w:rsid w:val="00C90DB8"/>
    <w:rsid w:val="00C94260"/>
    <w:rsid w:val="00C960F7"/>
    <w:rsid w:val="00C96431"/>
    <w:rsid w:val="00C96C1B"/>
    <w:rsid w:val="00CA6812"/>
    <w:rsid w:val="00CB377C"/>
    <w:rsid w:val="00CB47C7"/>
    <w:rsid w:val="00CB5A6C"/>
    <w:rsid w:val="00CC300E"/>
    <w:rsid w:val="00CC3683"/>
    <w:rsid w:val="00CC47EF"/>
    <w:rsid w:val="00CD2A35"/>
    <w:rsid w:val="00CD2CEE"/>
    <w:rsid w:val="00CD48A6"/>
    <w:rsid w:val="00CD750B"/>
    <w:rsid w:val="00CD7DC3"/>
    <w:rsid w:val="00CE3A27"/>
    <w:rsid w:val="00CE4DBD"/>
    <w:rsid w:val="00CF04AF"/>
    <w:rsid w:val="00CF30CE"/>
    <w:rsid w:val="00CF39CC"/>
    <w:rsid w:val="00CF5AD8"/>
    <w:rsid w:val="00CF75A4"/>
    <w:rsid w:val="00CF7E2B"/>
    <w:rsid w:val="00D00C3C"/>
    <w:rsid w:val="00D025BC"/>
    <w:rsid w:val="00D02D01"/>
    <w:rsid w:val="00D06D41"/>
    <w:rsid w:val="00D06DEF"/>
    <w:rsid w:val="00D10D43"/>
    <w:rsid w:val="00D13379"/>
    <w:rsid w:val="00D13BF3"/>
    <w:rsid w:val="00D14AD1"/>
    <w:rsid w:val="00D15C44"/>
    <w:rsid w:val="00D16B8F"/>
    <w:rsid w:val="00D20ADD"/>
    <w:rsid w:val="00D22656"/>
    <w:rsid w:val="00D23F80"/>
    <w:rsid w:val="00D241EA"/>
    <w:rsid w:val="00D32567"/>
    <w:rsid w:val="00D3271B"/>
    <w:rsid w:val="00D35871"/>
    <w:rsid w:val="00D403FC"/>
    <w:rsid w:val="00D40997"/>
    <w:rsid w:val="00D46226"/>
    <w:rsid w:val="00D538AB"/>
    <w:rsid w:val="00D53CB8"/>
    <w:rsid w:val="00D70B98"/>
    <w:rsid w:val="00D71AD4"/>
    <w:rsid w:val="00D75BA8"/>
    <w:rsid w:val="00D77400"/>
    <w:rsid w:val="00D812F9"/>
    <w:rsid w:val="00D827E4"/>
    <w:rsid w:val="00D843A5"/>
    <w:rsid w:val="00D85BA3"/>
    <w:rsid w:val="00D922EC"/>
    <w:rsid w:val="00D93CEA"/>
    <w:rsid w:val="00D94FC0"/>
    <w:rsid w:val="00DA2100"/>
    <w:rsid w:val="00DA2558"/>
    <w:rsid w:val="00DA3252"/>
    <w:rsid w:val="00DB1FB4"/>
    <w:rsid w:val="00DB7D9F"/>
    <w:rsid w:val="00DC2C3C"/>
    <w:rsid w:val="00DC392D"/>
    <w:rsid w:val="00DD00BB"/>
    <w:rsid w:val="00DD0D82"/>
    <w:rsid w:val="00DD25B1"/>
    <w:rsid w:val="00DD7593"/>
    <w:rsid w:val="00DD7EBA"/>
    <w:rsid w:val="00DE0288"/>
    <w:rsid w:val="00DE20D0"/>
    <w:rsid w:val="00DE2575"/>
    <w:rsid w:val="00DE2C9E"/>
    <w:rsid w:val="00DF370B"/>
    <w:rsid w:val="00DF51BA"/>
    <w:rsid w:val="00DF7849"/>
    <w:rsid w:val="00E00DA0"/>
    <w:rsid w:val="00E00F22"/>
    <w:rsid w:val="00E06C7F"/>
    <w:rsid w:val="00E06D71"/>
    <w:rsid w:val="00E1141A"/>
    <w:rsid w:val="00E13B8A"/>
    <w:rsid w:val="00E20F05"/>
    <w:rsid w:val="00E2307D"/>
    <w:rsid w:val="00E23F68"/>
    <w:rsid w:val="00E25966"/>
    <w:rsid w:val="00E312C4"/>
    <w:rsid w:val="00E341F6"/>
    <w:rsid w:val="00E35CAE"/>
    <w:rsid w:val="00E41E58"/>
    <w:rsid w:val="00E45C37"/>
    <w:rsid w:val="00E57C7D"/>
    <w:rsid w:val="00E74518"/>
    <w:rsid w:val="00E75419"/>
    <w:rsid w:val="00E812C1"/>
    <w:rsid w:val="00E821D5"/>
    <w:rsid w:val="00E82ACC"/>
    <w:rsid w:val="00E843A7"/>
    <w:rsid w:val="00E84BF2"/>
    <w:rsid w:val="00E8769A"/>
    <w:rsid w:val="00E90FE9"/>
    <w:rsid w:val="00E91D0F"/>
    <w:rsid w:val="00E93A57"/>
    <w:rsid w:val="00EA12AE"/>
    <w:rsid w:val="00EB1ECC"/>
    <w:rsid w:val="00EB4C43"/>
    <w:rsid w:val="00EB61AF"/>
    <w:rsid w:val="00EC72F0"/>
    <w:rsid w:val="00ED28DD"/>
    <w:rsid w:val="00ED56E5"/>
    <w:rsid w:val="00EE0461"/>
    <w:rsid w:val="00EE7072"/>
    <w:rsid w:val="00EF03E1"/>
    <w:rsid w:val="00EF1D2E"/>
    <w:rsid w:val="00EF2419"/>
    <w:rsid w:val="00EF3D5E"/>
    <w:rsid w:val="00EF48BF"/>
    <w:rsid w:val="00F0160A"/>
    <w:rsid w:val="00F03D03"/>
    <w:rsid w:val="00F05BCC"/>
    <w:rsid w:val="00F05DB6"/>
    <w:rsid w:val="00F07522"/>
    <w:rsid w:val="00F078E6"/>
    <w:rsid w:val="00F15602"/>
    <w:rsid w:val="00F17454"/>
    <w:rsid w:val="00F21CE8"/>
    <w:rsid w:val="00F22A55"/>
    <w:rsid w:val="00F31995"/>
    <w:rsid w:val="00F32523"/>
    <w:rsid w:val="00F32B1C"/>
    <w:rsid w:val="00F3714A"/>
    <w:rsid w:val="00F37BEF"/>
    <w:rsid w:val="00F51395"/>
    <w:rsid w:val="00F616B0"/>
    <w:rsid w:val="00F61B9F"/>
    <w:rsid w:val="00F6571B"/>
    <w:rsid w:val="00F657E4"/>
    <w:rsid w:val="00F65FE6"/>
    <w:rsid w:val="00F7093B"/>
    <w:rsid w:val="00F71497"/>
    <w:rsid w:val="00F71653"/>
    <w:rsid w:val="00F7518D"/>
    <w:rsid w:val="00F855C2"/>
    <w:rsid w:val="00F90B2B"/>
    <w:rsid w:val="00F97116"/>
    <w:rsid w:val="00F971F7"/>
    <w:rsid w:val="00FA49AF"/>
    <w:rsid w:val="00FA5577"/>
    <w:rsid w:val="00FB4E46"/>
    <w:rsid w:val="00FB4F9C"/>
    <w:rsid w:val="00FB5EE2"/>
    <w:rsid w:val="00FB7207"/>
    <w:rsid w:val="00FC1BCF"/>
    <w:rsid w:val="00FC4D4A"/>
    <w:rsid w:val="00FD514B"/>
    <w:rsid w:val="00FD7E32"/>
    <w:rsid w:val="00FE74C9"/>
    <w:rsid w:val="00FE7CEE"/>
    <w:rsid w:val="00FF54C2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026"/>
    <w:pPr>
      <w:keepNext/>
      <w:ind w:firstLine="708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890026"/>
    <w:pPr>
      <w:keepNext/>
      <w:ind w:firstLine="708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9"/>
    <w:qFormat/>
    <w:rsid w:val="00890026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90026"/>
    <w:pPr>
      <w:keepNext/>
      <w:autoSpaceDE w:val="0"/>
      <w:autoSpaceDN w:val="0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890026"/>
    <w:pPr>
      <w:keepNext/>
      <w:autoSpaceDE w:val="0"/>
      <w:autoSpaceDN w:val="0"/>
      <w:outlineLvl w:val="4"/>
    </w:pPr>
    <w:rPr>
      <w:b/>
      <w:bCs/>
      <w:sz w:val="14"/>
      <w:szCs w:val="20"/>
    </w:rPr>
  </w:style>
  <w:style w:type="paragraph" w:styleId="6">
    <w:name w:val="heading 6"/>
    <w:basedOn w:val="a"/>
    <w:next w:val="a"/>
    <w:qFormat/>
    <w:rsid w:val="00890026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90026"/>
    <w:pPr>
      <w:keepNext/>
      <w:ind w:right="-563"/>
      <w:jc w:val="center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890026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890026"/>
    <w:pPr>
      <w:keepNext/>
      <w:ind w:firstLine="708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350"/>
    <w:rPr>
      <w:b/>
      <w:bCs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E0350"/>
    <w:rPr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E0350"/>
    <w:rPr>
      <w:b/>
      <w:bCs/>
      <w:sz w:val="28"/>
      <w:szCs w:val="24"/>
    </w:rPr>
  </w:style>
  <w:style w:type="paragraph" w:styleId="a3">
    <w:name w:val="Body Text Indent"/>
    <w:basedOn w:val="a"/>
    <w:link w:val="a4"/>
    <w:uiPriority w:val="99"/>
    <w:rsid w:val="0089002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E0350"/>
    <w:rPr>
      <w:sz w:val="24"/>
      <w:szCs w:val="24"/>
    </w:rPr>
  </w:style>
  <w:style w:type="paragraph" w:styleId="a5">
    <w:name w:val="footer"/>
    <w:basedOn w:val="a"/>
    <w:link w:val="a6"/>
    <w:uiPriority w:val="99"/>
    <w:rsid w:val="0089002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93A57"/>
  </w:style>
  <w:style w:type="paragraph" w:styleId="a7">
    <w:name w:val="header"/>
    <w:basedOn w:val="a"/>
    <w:link w:val="a8"/>
    <w:uiPriority w:val="99"/>
    <w:rsid w:val="0089002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E0350"/>
  </w:style>
  <w:style w:type="character" w:styleId="a9">
    <w:name w:val="page number"/>
    <w:basedOn w:val="a0"/>
    <w:rsid w:val="00890026"/>
  </w:style>
  <w:style w:type="paragraph" w:styleId="aa">
    <w:name w:val="Body Text"/>
    <w:basedOn w:val="a"/>
    <w:link w:val="ab"/>
    <w:uiPriority w:val="99"/>
    <w:rsid w:val="00890026"/>
    <w:pPr>
      <w:widowControl w:val="0"/>
      <w:spacing w:line="260" w:lineRule="auto"/>
      <w:ind w:right="5600"/>
    </w:pPr>
    <w:rPr>
      <w:b/>
      <w:snapToGrid w:val="0"/>
      <w:sz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4E0350"/>
    <w:rPr>
      <w:b/>
      <w:snapToGrid w:val="0"/>
      <w:sz w:val="22"/>
      <w:szCs w:val="24"/>
    </w:rPr>
  </w:style>
  <w:style w:type="paragraph" w:styleId="21">
    <w:name w:val="List 2"/>
    <w:basedOn w:val="a"/>
    <w:rsid w:val="00890026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22">
    <w:name w:val="List Bullet 2"/>
    <w:basedOn w:val="a"/>
    <w:rsid w:val="00890026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List Bullet 3"/>
    <w:basedOn w:val="a"/>
    <w:rsid w:val="00890026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Body Text 2"/>
    <w:basedOn w:val="a"/>
    <w:link w:val="24"/>
    <w:uiPriority w:val="99"/>
    <w:rsid w:val="008900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E0350"/>
    <w:rPr>
      <w:sz w:val="24"/>
      <w:szCs w:val="24"/>
    </w:rPr>
  </w:style>
  <w:style w:type="paragraph" w:customStyle="1" w:styleId="FR1">
    <w:name w:val="FR1"/>
    <w:rsid w:val="00854789"/>
    <w:pPr>
      <w:widowControl w:val="0"/>
      <w:autoSpaceDE w:val="0"/>
      <w:autoSpaceDN w:val="0"/>
      <w:adjustRightInd w:val="0"/>
      <w:ind w:left="40" w:right="400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6521E0"/>
    <w:pPr>
      <w:ind w:left="708"/>
    </w:pPr>
  </w:style>
  <w:style w:type="table" w:styleId="ad">
    <w:name w:val="Table Grid"/>
    <w:basedOn w:val="a1"/>
    <w:uiPriority w:val="99"/>
    <w:rsid w:val="00E82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"/>
    <w:basedOn w:val="a"/>
    <w:rsid w:val="00A908A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A90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A908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">
    <w:name w:val="Strong"/>
    <w:basedOn w:val="a0"/>
    <w:uiPriority w:val="99"/>
    <w:qFormat/>
    <w:rsid w:val="00E8769A"/>
    <w:rPr>
      <w:b/>
      <w:bCs/>
    </w:rPr>
  </w:style>
  <w:style w:type="paragraph" w:styleId="af0">
    <w:name w:val="Normal (Web)"/>
    <w:basedOn w:val="a"/>
    <w:rsid w:val="004231FB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4231FB"/>
    <w:rPr>
      <w:i/>
      <w:iCs/>
    </w:rPr>
  </w:style>
  <w:style w:type="paragraph" w:customStyle="1" w:styleId="af2">
    <w:name w:val="Содержимое таблицы"/>
    <w:basedOn w:val="a"/>
    <w:rsid w:val="00B40C86"/>
    <w:pPr>
      <w:suppressLineNumbers/>
      <w:suppressAutoHyphens/>
    </w:pPr>
    <w:rPr>
      <w:sz w:val="28"/>
      <w:szCs w:val="20"/>
      <w:lang w:eastAsia="ar-SA"/>
    </w:rPr>
  </w:style>
  <w:style w:type="paragraph" w:customStyle="1" w:styleId="ConsPlusNormal">
    <w:name w:val="ConsPlusNormal"/>
    <w:next w:val="a"/>
    <w:link w:val="ConsPlusNormal0"/>
    <w:rsid w:val="00B40C8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25">
    <w:name w:val="Знак Знак2 Знак Знак Знак Знак"/>
    <w:basedOn w:val="a"/>
    <w:rsid w:val="00D24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2640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4DA9"/>
  </w:style>
  <w:style w:type="paragraph" w:customStyle="1" w:styleId="af3">
    <w:name w:val="Заголовок"/>
    <w:basedOn w:val="a"/>
    <w:next w:val="aa"/>
    <w:rsid w:val="00627D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estern">
    <w:name w:val="western"/>
    <w:basedOn w:val="a"/>
    <w:rsid w:val="00F03D0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F03D03"/>
  </w:style>
  <w:style w:type="paragraph" w:customStyle="1" w:styleId="ConsPlusCell">
    <w:name w:val="ConsPlusCell"/>
    <w:uiPriority w:val="99"/>
    <w:rsid w:val="00ED2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99"/>
    <w:qFormat/>
    <w:rsid w:val="00B14DC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B81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1A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rsid w:val="004E03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E035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rsid w:val="004E0350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rsid w:val="004E0350"/>
    <w:rPr>
      <w:rFonts w:cs="Times New Roman"/>
      <w:color w:val="800080"/>
      <w:u w:val="single"/>
    </w:rPr>
  </w:style>
  <w:style w:type="paragraph" w:styleId="af9">
    <w:name w:val="Title"/>
    <w:basedOn w:val="a"/>
    <w:link w:val="afa"/>
    <w:uiPriority w:val="99"/>
    <w:qFormat/>
    <w:rsid w:val="004E0350"/>
    <w:pPr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uiPriority w:val="99"/>
    <w:rsid w:val="004E0350"/>
    <w:rPr>
      <w:sz w:val="28"/>
      <w:szCs w:val="24"/>
    </w:rPr>
  </w:style>
  <w:style w:type="paragraph" w:styleId="32">
    <w:name w:val="Body Text 3"/>
    <w:basedOn w:val="a"/>
    <w:link w:val="33"/>
    <w:uiPriority w:val="99"/>
    <w:rsid w:val="004E0350"/>
    <w:pPr>
      <w:jc w:val="center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4E0350"/>
    <w:rPr>
      <w:sz w:val="28"/>
      <w:szCs w:val="28"/>
    </w:rPr>
  </w:style>
  <w:style w:type="paragraph" w:styleId="26">
    <w:name w:val="Body Text Indent 2"/>
    <w:basedOn w:val="a"/>
    <w:link w:val="210"/>
    <w:uiPriority w:val="99"/>
    <w:rsid w:val="004E0350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10">
    <w:name w:val="Основной текст с отступом 2 Знак1"/>
    <w:basedOn w:val="a0"/>
    <w:link w:val="26"/>
    <w:uiPriority w:val="99"/>
    <w:locked/>
    <w:rsid w:val="004E0350"/>
    <w:rPr>
      <w:rFonts w:ascii="Calibri" w:hAnsi="Calibri"/>
      <w:sz w:val="28"/>
      <w:szCs w:val="28"/>
    </w:rPr>
  </w:style>
  <w:style w:type="character" w:customStyle="1" w:styleId="27">
    <w:name w:val="Основной текст с отступом 2 Знак"/>
    <w:basedOn w:val="a0"/>
    <w:uiPriority w:val="99"/>
    <w:rsid w:val="004E0350"/>
    <w:rPr>
      <w:sz w:val="24"/>
      <w:szCs w:val="24"/>
    </w:rPr>
  </w:style>
  <w:style w:type="paragraph" w:styleId="34">
    <w:name w:val="Body Text Indent 3"/>
    <w:basedOn w:val="a"/>
    <w:link w:val="35"/>
    <w:uiPriority w:val="99"/>
    <w:rsid w:val="004E035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E0350"/>
    <w:rPr>
      <w:sz w:val="16"/>
      <w:szCs w:val="16"/>
    </w:rPr>
  </w:style>
  <w:style w:type="paragraph" w:customStyle="1" w:styleId="Postan">
    <w:name w:val="Postan"/>
    <w:basedOn w:val="a"/>
    <w:uiPriority w:val="99"/>
    <w:rsid w:val="004E0350"/>
    <w:pPr>
      <w:jc w:val="center"/>
    </w:pPr>
    <w:rPr>
      <w:sz w:val="28"/>
      <w:szCs w:val="20"/>
    </w:rPr>
  </w:style>
  <w:style w:type="paragraph" w:customStyle="1" w:styleId="11">
    <w:name w:val="Знак1 Знак Знак Знак"/>
    <w:basedOn w:val="a"/>
    <w:uiPriority w:val="99"/>
    <w:rsid w:val="004E03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E03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uiPriority w:val="99"/>
    <w:rsid w:val="004E0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5">
    <w:name w:val="xl65"/>
    <w:basedOn w:val="a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4E0350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4E0350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4E03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E0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E0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4E0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E03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4E0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c">
    <w:name w:val="Гипертекстовая ссылка"/>
    <w:uiPriority w:val="99"/>
    <w:rsid w:val="004E0350"/>
    <w:rPr>
      <w:color w:val="106BBE"/>
      <w:sz w:val="26"/>
    </w:rPr>
  </w:style>
  <w:style w:type="paragraph" w:customStyle="1" w:styleId="tekstob">
    <w:name w:val="tekstob"/>
    <w:basedOn w:val="a"/>
    <w:uiPriority w:val="99"/>
    <w:rsid w:val="004E0350"/>
    <w:pPr>
      <w:spacing w:before="100" w:beforeAutospacing="1" w:after="100" w:afterAutospacing="1"/>
    </w:pPr>
  </w:style>
  <w:style w:type="paragraph" w:customStyle="1" w:styleId="ConsPlusTitlePage">
    <w:name w:val="ConsPlusTitlePage"/>
    <w:rsid w:val="0064005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E74518"/>
    <w:rPr>
      <w:rFonts w:ascii="Arial" w:eastAsia="Arial" w:hAnsi="Arial"/>
      <w:kern w:val="1"/>
      <w:lang w:bidi="ar-SA"/>
    </w:rPr>
  </w:style>
  <w:style w:type="paragraph" w:customStyle="1" w:styleId="afd">
    <w:name w:val="МОЙ СТИЛЬ"/>
    <w:basedOn w:val="a"/>
    <w:autoRedefine/>
    <w:qFormat/>
    <w:rsid w:val="00D16B8F"/>
    <w:pPr>
      <w:ind w:firstLine="709"/>
      <w:jc w:val="center"/>
    </w:pPr>
    <w:rPr>
      <w:rFonts w:eastAsia="Calibri"/>
      <w:color w:val="FF0000"/>
    </w:rPr>
  </w:style>
  <w:style w:type="paragraph" w:customStyle="1" w:styleId="style13304081180000000351msonormal">
    <w:name w:val="style_13304081180000000351msonormal"/>
    <w:basedOn w:val="a"/>
    <w:uiPriority w:val="99"/>
    <w:rsid w:val="00BA1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rovs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7FC1-F948-4E31-9F73-9BDD002D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16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/>
  <LinksUpToDate>false</LinksUpToDate>
  <CharactersWithSpaces>38919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http://www.borovsk.org.ru/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Lex</dc:creator>
  <cp:keywords/>
  <dc:description/>
  <cp:lastModifiedBy>User</cp:lastModifiedBy>
  <cp:revision>71</cp:revision>
  <cp:lastPrinted>2018-09-05T12:27:00Z</cp:lastPrinted>
  <dcterms:created xsi:type="dcterms:W3CDTF">2013-11-04T19:43:00Z</dcterms:created>
  <dcterms:modified xsi:type="dcterms:W3CDTF">2018-09-12T06:42:00Z</dcterms:modified>
</cp:coreProperties>
</file>