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EE8" w:rsidRPr="003F5628" w:rsidRDefault="00AF1EE8" w:rsidP="00F44A3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3300"/>
          <w:sz w:val="24"/>
          <w:szCs w:val="24"/>
        </w:rPr>
      </w:pPr>
      <w:bookmarkStart w:id="0" w:name="_GoBack"/>
      <w:r w:rsidRPr="003F5628">
        <w:rPr>
          <w:rFonts w:ascii="Times New Roman" w:hAnsi="Times New Roman" w:cs="Times New Roman"/>
          <w:b/>
          <w:bCs/>
          <w:iCs/>
          <w:color w:val="003300"/>
          <w:sz w:val="24"/>
          <w:szCs w:val="24"/>
        </w:rPr>
        <w:t>ОСНОВНЫЕ ПОКАЗАТЕЛИ ПРОГНОЗА СОЦИАЛЬНО-ЭКОНОМИЧЕСКОГО РАЗВИТИЯ ГОРОДА БОРОВСКА НА 202</w:t>
      </w:r>
      <w:r w:rsidR="00F44A35" w:rsidRPr="003F5628">
        <w:rPr>
          <w:rFonts w:ascii="Times New Roman" w:hAnsi="Times New Roman" w:cs="Times New Roman"/>
          <w:b/>
          <w:bCs/>
          <w:iCs/>
          <w:color w:val="003300"/>
          <w:sz w:val="24"/>
          <w:szCs w:val="24"/>
        </w:rPr>
        <w:t>5</w:t>
      </w:r>
      <w:r w:rsidR="00782CAC" w:rsidRPr="003F5628">
        <w:rPr>
          <w:rFonts w:ascii="Times New Roman" w:hAnsi="Times New Roman" w:cs="Times New Roman"/>
          <w:b/>
          <w:bCs/>
          <w:iCs/>
          <w:color w:val="003300"/>
          <w:sz w:val="24"/>
          <w:szCs w:val="24"/>
        </w:rPr>
        <w:t xml:space="preserve"> </w:t>
      </w:r>
      <w:r w:rsidRPr="003F5628">
        <w:rPr>
          <w:rFonts w:ascii="Times New Roman" w:hAnsi="Times New Roman" w:cs="Times New Roman"/>
          <w:b/>
          <w:bCs/>
          <w:iCs/>
          <w:color w:val="003300"/>
          <w:sz w:val="24"/>
          <w:szCs w:val="24"/>
        </w:rPr>
        <w:t>ГОД И НА ПЕРИОД 202</w:t>
      </w:r>
      <w:r w:rsidR="00F44A35" w:rsidRPr="003F5628">
        <w:rPr>
          <w:rFonts w:ascii="Times New Roman" w:hAnsi="Times New Roman" w:cs="Times New Roman"/>
          <w:b/>
          <w:bCs/>
          <w:iCs/>
          <w:color w:val="003300"/>
          <w:sz w:val="24"/>
          <w:szCs w:val="24"/>
        </w:rPr>
        <w:t>6</w:t>
      </w:r>
      <w:proofErr w:type="gramStart"/>
      <w:r w:rsidRPr="003F5628">
        <w:rPr>
          <w:rFonts w:ascii="Times New Roman" w:hAnsi="Times New Roman" w:cs="Times New Roman"/>
          <w:b/>
          <w:bCs/>
          <w:iCs/>
          <w:color w:val="003300"/>
          <w:sz w:val="24"/>
          <w:szCs w:val="24"/>
        </w:rPr>
        <w:t xml:space="preserve"> И</w:t>
      </w:r>
      <w:proofErr w:type="gramEnd"/>
      <w:r w:rsidRPr="003F5628">
        <w:rPr>
          <w:rFonts w:ascii="Times New Roman" w:hAnsi="Times New Roman" w:cs="Times New Roman"/>
          <w:b/>
          <w:bCs/>
          <w:iCs/>
          <w:color w:val="003300"/>
          <w:sz w:val="24"/>
          <w:szCs w:val="24"/>
        </w:rPr>
        <w:t xml:space="preserve"> 202</w:t>
      </w:r>
      <w:r w:rsidR="00F44A35" w:rsidRPr="003F5628">
        <w:rPr>
          <w:rFonts w:ascii="Times New Roman" w:hAnsi="Times New Roman" w:cs="Times New Roman"/>
          <w:b/>
          <w:bCs/>
          <w:iCs/>
          <w:color w:val="003300"/>
          <w:sz w:val="24"/>
          <w:szCs w:val="24"/>
        </w:rPr>
        <w:t>7</w:t>
      </w:r>
      <w:r w:rsidRPr="003F5628">
        <w:rPr>
          <w:rFonts w:ascii="Times New Roman" w:hAnsi="Times New Roman" w:cs="Times New Roman"/>
          <w:b/>
          <w:bCs/>
          <w:iCs/>
          <w:color w:val="003300"/>
          <w:sz w:val="24"/>
          <w:szCs w:val="24"/>
        </w:rPr>
        <w:t xml:space="preserve"> ГОДОВ </w:t>
      </w:r>
    </w:p>
    <w:bookmarkEnd w:id="0"/>
    <w:p w:rsidR="00AF1EE8" w:rsidRDefault="00AF1EE8" w:rsidP="00AF1EE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color w:val="003300"/>
          <w:sz w:val="24"/>
          <w:szCs w:val="24"/>
        </w:rPr>
      </w:pPr>
    </w:p>
    <w:p w:rsidR="00AF1EE8" w:rsidRDefault="00AF1EE8" w:rsidP="00AF1E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3C8B">
        <w:rPr>
          <w:rFonts w:ascii="Times New Roman" w:eastAsia="Times New Roman" w:hAnsi="Times New Roman" w:cs="Times New Roman"/>
          <w:sz w:val="24"/>
          <w:szCs w:val="24"/>
        </w:rPr>
        <w:t>Анализ социально-экономического развития городского поселения Боровск на период 202</w:t>
      </w:r>
      <w:r w:rsidR="00947EA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93C8B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947EA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93C8B">
        <w:rPr>
          <w:rFonts w:ascii="Times New Roman" w:eastAsia="Times New Roman" w:hAnsi="Times New Roman" w:cs="Times New Roman"/>
          <w:sz w:val="24"/>
          <w:szCs w:val="24"/>
        </w:rPr>
        <w:t xml:space="preserve"> годов свидетельствует о  стабильности экономической ситуации в основных сферах экономической деятельности, что позволяет  повысить уровень жизни населения города.</w:t>
      </w:r>
    </w:p>
    <w:p w:rsidR="00314CA9" w:rsidRPr="00BF5C58" w:rsidRDefault="00314CA9" w:rsidP="00AF1EE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color w:val="003300"/>
          <w:sz w:val="24"/>
          <w:szCs w:val="24"/>
        </w:rPr>
      </w:pPr>
    </w:p>
    <w:tbl>
      <w:tblPr>
        <w:tblW w:w="993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8"/>
        <w:gridCol w:w="895"/>
        <w:gridCol w:w="1102"/>
        <w:gridCol w:w="1103"/>
        <w:gridCol w:w="1014"/>
        <w:gridCol w:w="1107"/>
        <w:gridCol w:w="1020"/>
      </w:tblGrid>
      <w:tr w:rsidR="00AF1EE8" w:rsidRPr="00C93C8B" w:rsidTr="00F44A35">
        <w:trPr>
          <w:tblCellSpacing w:w="0" w:type="dxa"/>
        </w:trPr>
        <w:tc>
          <w:tcPr>
            <w:tcW w:w="36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7846F9" w:rsidRDefault="00AF1EE8" w:rsidP="00782CAC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Показатели</w:t>
            </w:r>
          </w:p>
        </w:tc>
        <w:tc>
          <w:tcPr>
            <w:tcW w:w="8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782CAC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Ед. изм.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782CAC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Отчет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782CAC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Оценка</w:t>
            </w:r>
          </w:p>
        </w:tc>
        <w:tc>
          <w:tcPr>
            <w:tcW w:w="314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782CAC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Прогноз</w:t>
            </w:r>
          </w:p>
        </w:tc>
      </w:tr>
      <w:tr w:rsidR="00AF1EE8" w:rsidRPr="00C93C8B" w:rsidTr="00F44A35">
        <w:trPr>
          <w:tblCellSpacing w:w="0" w:type="dxa"/>
        </w:trPr>
        <w:tc>
          <w:tcPr>
            <w:tcW w:w="36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7846F9" w:rsidRDefault="00AF1EE8" w:rsidP="00782CAC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7846F9" w:rsidRDefault="00AF1EE8" w:rsidP="00782CAC">
            <w:pPr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947EAF">
            <w:pPr>
              <w:spacing w:before="100" w:beforeAutospacing="1" w:after="100" w:afterAutospacing="1"/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202</w:t>
            </w:r>
            <w:r w:rsidR="00947EAF">
              <w:rPr>
                <w:rFonts w:ascii="Arial CYR" w:hAnsi="Arial CYR" w:cs="Arial CYR"/>
                <w:b/>
                <w:sz w:val="18"/>
                <w:szCs w:val="18"/>
              </w:rPr>
              <w:t>3</w:t>
            </w: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г.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947EAF">
            <w:pPr>
              <w:spacing w:before="100" w:beforeAutospacing="1" w:after="100" w:afterAutospacing="1"/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202</w:t>
            </w:r>
            <w:r w:rsidR="00947EAF">
              <w:rPr>
                <w:rFonts w:ascii="Arial CYR" w:hAnsi="Arial CYR" w:cs="Arial CYR"/>
                <w:b/>
                <w:sz w:val="18"/>
                <w:szCs w:val="18"/>
              </w:rPr>
              <w:t>4</w:t>
            </w: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г.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947EAF">
            <w:pPr>
              <w:spacing w:before="100" w:beforeAutospacing="1" w:after="100" w:afterAutospacing="1"/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202</w:t>
            </w:r>
            <w:r w:rsidR="00947EAF">
              <w:rPr>
                <w:rFonts w:ascii="Arial CYR" w:hAnsi="Arial CYR" w:cs="Arial CYR"/>
                <w:b/>
                <w:sz w:val="18"/>
                <w:szCs w:val="18"/>
              </w:rPr>
              <w:t>5</w:t>
            </w: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г.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947EAF">
            <w:pPr>
              <w:spacing w:before="100" w:beforeAutospacing="1" w:after="100" w:afterAutospacing="1"/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202</w:t>
            </w:r>
            <w:r w:rsidR="00947EAF">
              <w:rPr>
                <w:rFonts w:ascii="Arial CYR" w:hAnsi="Arial CYR" w:cs="Arial CYR"/>
                <w:b/>
                <w:sz w:val="18"/>
                <w:szCs w:val="18"/>
              </w:rPr>
              <w:t>6</w:t>
            </w: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г.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7846F9" w:rsidRDefault="00AF1EE8" w:rsidP="00947EAF">
            <w:pPr>
              <w:spacing w:before="100" w:beforeAutospacing="1" w:after="100" w:afterAutospacing="1"/>
              <w:jc w:val="center"/>
              <w:rPr>
                <w:rFonts w:ascii="Arial CYR" w:hAnsi="Arial CYR" w:cs="Arial CYR"/>
                <w:b/>
                <w:sz w:val="18"/>
                <w:szCs w:val="18"/>
              </w:rPr>
            </w:pP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202</w:t>
            </w:r>
            <w:r w:rsidR="00947EAF">
              <w:rPr>
                <w:rFonts w:ascii="Arial CYR" w:hAnsi="Arial CYR" w:cs="Arial CYR"/>
                <w:b/>
                <w:sz w:val="18"/>
                <w:szCs w:val="18"/>
              </w:rPr>
              <w:t>7</w:t>
            </w:r>
            <w:r w:rsidRPr="007846F9">
              <w:rPr>
                <w:rFonts w:ascii="Arial CYR" w:hAnsi="Arial CYR" w:cs="Arial CYR"/>
                <w:b/>
                <w:sz w:val="18"/>
                <w:szCs w:val="18"/>
              </w:rPr>
              <w:t>г.</w:t>
            </w:r>
          </w:p>
        </w:tc>
      </w:tr>
      <w:tr w:rsidR="00AF1EE8" w:rsidRPr="00C93C8B" w:rsidTr="00F44A35">
        <w:trPr>
          <w:tblCellSpacing w:w="0" w:type="dxa"/>
        </w:trPr>
        <w:tc>
          <w:tcPr>
            <w:tcW w:w="99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F44A35" w:rsidRDefault="00071F6D" w:rsidP="00F44A3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44A35">
              <w:rPr>
                <w:color w:val="000000"/>
              </w:rPr>
              <w:t>Население</w:t>
            </w:r>
          </w:p>
        </w:tc>
      </w:tr>
      <w:tr w:rsidR="00782CAC" w:rsidRPr="00C93C8B" w:rsidTr="00F44A35">
        <w:trPr>
          <w:tblCellSpacing w:w="0" w:type="dxa"/>
        </w:trPr>
        <w:tc>
          <w:tcPr>
            <w:tcW w:w="3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Численность населения на конец года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82CAC"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gramStart"/>
            <w:r w:rsidRPr="00782CAC">
              <w:rPr>
                <w:rFonts w:ascii="Arial CYR" w:hAnsi="Arial CYR" w:cs="Arial CYR"/>
                <w:sz w:val="20"/>
                <w:szCs w:val="20"/>
              </w:rPr>
              <w:t>.ч</w:t>
            </w:r>
            <w:proofErr w:type="gramEnd"/>
            <w:r w:rsidRPr="00782CAC">
              <w:rPr>
                <w:rFonts w:ascii="Arial CYR" w:hAnsi="Arial CYR" w:cs="Arial CYR"/>
                <w:sz w:val="20"/>
                <w:szCs w:val="20"/>
              </w:rPr>
              <w:t>ел</w:t>
            </w:r>
            <w:proofErr w:type="spellEnd"/>
            <w:r w:rsidRPr="00782CAC">
              <w:rPr>
                <w:rFonts w:ascii="Arial CYR" w:hAnsi="Arial CYR" w:cs="Arial CYR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F44A35" w:rsidRDefault="00782CAC" w:rsidP="00F44A35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F44A35">
              <w:rPr>
                <w:color w:val="000000"/>
                <w:sz w:val="24"/>
                <w:szCs w:val="24"/>
              </w:rPr>
              <w:t>12,</w:t>
            </w:r>
            <w:r w:rsidR="00F44A35" w:rsidRPr="00F44A35">
              <w:rPr>
                <w:color w:val="000000"/>
                <w:sz w:val="24"/>
                <w:szCs w:val="24"/>
              </w:rPr>
              <w:t>686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F44A35" w:rsidRDefault="00782CAC" w:rsidP="00F44A35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F44A35">
              <w:rPr>
                <w:color w:val="000000"/>
                <w:sz w:val="24"/>
                <w:szCs w:val="24"/>
              </w:rPr>
              <w:t>12,6</w:t>
            </w:r>
            <w:r w:rsidR="00F44A35" w:rsidRPr="00F44A35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F44A35" w:rsidRDefault="00782CAC" w:rsidP="00F44A35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F44A35">
              <w:rPr>
                <w:color w:val="000000"/>
                <w:sz w:val="24"/>
                <w:szCs w:val="24"/>
              </w:rPr>
              <w:t>12,6</w:t>
            </w:r>
            <w:r w:rsidR="00F44A35" w:rsidRPr="00F44A35">
              <w:rPr>
                <w:color w:val="000000"/>
                <w:sz w:val="24"/>
                <w:szCs w:val="24"/>
              </w:rPr>
              <w:t>9</w:t>
            </w:r>
            <w:r w:rsidRPr="00F44A3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F44A35" w:rsidRDefault="00782CAC" w:rsidP="00F44A35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F44A35">
              <w:rPr>
                <w:color w:val="000000"/>
                <w:sz w:val="24"/>
                <w:szCs w:val="24"/>
              </w:rPr>
              <w:t>12,6</w:t>
            </w:r>
            <w:r w:rsidR="00F44A35" w:rsidRPr="00F44A35">
              <w:rPr>
                <w:color w:val="000000"/>
                <w:sz w:val="24"/>
                <w:szCs w:val="24"/>
              </w:rPr>
              <w:t>9</w:t>
            </w:r>
            <w:r w:rsidRPr="00F44A3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F44A35" w:rsidRDefault="00782CAC" w:rsidP="00F44A35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F44A35">
              <w:rPr>
                <w:color w:val="000000"/>
                <w:sz w:val="24"/>
                <w:szCs w:val="24"/>
              </w:rPr>
              <w:t>12,6</w:t>
            </w:r>
            <w:r w:rsidR="00F44A35" w:rsidRPr="00F44A35">
              <w:rPr>
                <w:color w:val="000000"/>
                <w:sz w:val="24"/>
                <w:szCs w:val="24"/>
              </w:rPr>
              <w:t>9</w:t>
            </w:r>
            <w:r w:rsidRPr="00F44A35">
              <w:rPr>
                <w:color w:val="000000"/>
                <w:sz w:val="24"/>
                <w:szCs w:val="24"/>
              </w:rPr>
              <w:t>0</w:t>
            </w:r>
          </w:p>
        </w:tc>
      </w:tr>
      <w:tr w:rsidR="00071F6D" w:rsidRPr="00C93C8B" w:rsidTr="00F44A35">
        <w:trPr>
          <w:tblCellSpacing w:w="0" w:type="dxa"/>
        </w:trPr>
        <w:tc>
          <w:tcPr>
            <w:tcW w:w="99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71F6D" w:rsidRPr="00782CAC" w:rsidRDefault="00071F6D" w:rsidP="00782CAC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  <w:r w:rsidRPr="00782CAC">
              <w:rPr>
                <w:rFonts w:ascii="Times New Roman" w:hAnsi="Times New Roman" w:cs="Times New Roman"/>
                <w:b/>
                <w:sz w:val="24"/>
                <w:szCs w:val="24"/>
              </w:rPr>
              <w:t>Доходы населения</w:t>
            </w:r>
          </w:p>
        </w:tc>
      </w:tr>
      <w:tr w:rsidR="00782CAC" w:rsidRPr="00C93C8B" w:rsidTr="00F44A35">
        <w:trPr>
          <w:tblCellSpacing w:w="0" w:type="dxa"/>
        </w:trPr>
        <w:tc>
          <w:tcPr>
            <w:tcW w:w="3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Среднемесячная заработная плата на 1 работника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руб.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F44A35" w:rsidRDefault="00F44A35" w:rsidP="00F44A35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F44A35">
              <w:rPr>
                <w:color w:val="000000"/>
                <w:sz w:val="24"/>
                <w:szCs w:val="24"/>
              </w:rPr>
              <w:t>48 477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F44A35" w:rsidRDefault="00F44A35" w:rsidP="00F44A35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F44A35">
              <w:rPr>
                <w:color w:val="000000"/>
                <w:sz w:val="24"/>
                <w:szCs w:val="24"/>
              </w:rPr>
              <w:t>53 484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F44A35" w:rsidRDefault="00F44A35" w:rsidP="00F44A35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F44A35">
              <w:rPr>
                <w:color w:val="000000"/>
                <w:sz w:val="24"/>
                <w:szCs w:val="24"/>
              </w:rPr>
              <w:t>55 802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F44A35" w:rsidRDefault="00F44A35" w:rsidP="00F44A35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F44A35">
              <w:rPr>
                <w:color w:val="000000"/>
                <w:sz w:val="24"/>
                <w:szCs w:val="24"/>
              </w:rPr>
              <w:t>57 931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F44A35" w:rsidRDefault="00F44A35" w:rsidP="00F44A35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F44A35">
              <w:rPr>
                <w:color w:val="000000"/>
                <w:sz w:val="24"/>
                <w:szCs w:val="24"/>
              </w:rPr>
              <w:t>59 964</w:t>
            </w:r>
          </w:p>
        </w:tc>
      </w:tr>
      <w:tr w:rsidR="00314CA9" w:rsidRPr="00C93C8B" w:rsidTr="00F44A35">
        <w:trPr>
          <w:trHeight w:val="330"/>
          <w:tblCellSpacing w:w="0" w:type="dxa"/>
        </w:trPr>
        <w:tc>
          <w:tcPr>
            <w:tcW w:w="99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14CA9" w:rsidRPr="00782CAC" w:rsidRDefault="00314CA9" w:rsidP="00782CAC">
            <w:r w:rsidRPr="00782C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Фонд оплаты труда</w:t>
            </w:r>
          </w:p>
        </w:tc>
      </w:tr>
      <w:tr w:rsidR="00947EAF" w:rsidRPr="00C93C8B" w:rsidTr="00F44A35">
        <w:trPr>
          <w:tblCellSpacing w:w="0" w:type="dxa"/>
        </w:trPr>
        <w:tc>
          <w:tcPr>
            <w:tcW w:w="3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7EAF" w:rsidRPr="00782CAC" w:rsidRDefault="00947EAF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Фонд оплаты труда, всего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EAF" w:rsidRPr="00782CAC" w:rsidRDefault="00947EAF" w:rsidP="00782CA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82CAC">
              <w:rPr>
                <w:rFonts w:ascii="Arial CYR" w:hAnsi="Arial CYR" w:cs="Arial CYR"/>
                <w:sz w:val="20"/>
                <w:szCs w:val="20"/>
              </w:rPr>
              <w:t>тыс</w:t>
            </w:r>
            <w:proofErr w:type="gramStart"/>
            <w:r w:rsidRPr="00782CAC"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 w:rsidRPr="00782CAC">
              <w:rPr>
                <w:rFonts w:ascii="Arial CYR" w:hAnsi="Arial CYR" w:cs="Arial CYR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EAF" w:rsidRPr="00782CAC" w:rsidRDefault="00947EAF" w:rsidP="0081397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4072 075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EAF" w:rsidRPr="00782CAC" w:rsidRDefault="00947EAF" w:rsidP="0081397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4492 673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EAF" w:rsidRPr="00782CAC" w:rsidRDefault="00947EAF" w:rsidP="0081397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4687 395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EAF" w:rsidRPr="00782CAC" w:rsidRDefault="00947EAF" w:rsidP="0081397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4866 179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EAF" w:rsidRPr="00782CAC" w:rsidRDefault="00947EAF" w:rsidP="0081397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5036 992</w:t>
            </w:r>
          </w:p>
        </w:tc>
      </w:tr>
      <w:tr w:rsidR="00314CA9" w:rsidRPr="00C93C8B" w:rsidTr="00F44A35">
        <w:trPr>
          <w:tblCellSpacing w:w="0" w:type="dxa"/>
        </w:trPr>
        <w:tc>
          <w:tcPr>
            <w:tcW w:w="99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14CA9" w:rsidRPr="00782CAC" w:rsidRDefault="00314CA9" w:rsidP="00314CA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C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Финансовые показатели</w:t>
            </w:r>
          </w:p>
        </w:tc>
      </w:tr>
      <w:tr w:rsidR="00314CA9" w:rsidRPr="00C93C8B" w:rsidTr="00F44A35">
        <w:trPr>
          <w:tblCellSpacing w:w="0" w:type="dxa"/>
        </w:trPr>
        <w:tc>
          <w:tcPr>
            <w:tcW w:w="3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14CA9" w:rsidRPr="00782CAC" w:rsidRDefault="00314CA9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Прибыль прибыльных организаций (всего)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14CA9" w:rsidRPr="00782CAC" w:rsidRDefault="00314CA9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82CAC">
              <w:rPr>
                <w:rFonts w:ascii="Arial CYR" w:hAnsi="Arial CYR" w:cs="Arial CYR"/>
                <w:sz w:val="20"/>
                <w:szCs w:val="20"/>
              </w:rPr>
              <w:t>млн</w:t>
            </w:r>
            <w:proofErr w:type="gramStart"/>
            <w:r w:rsidRPr="00782CAC"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 w:rsidRPr="00782CAC">
              <w:rPr>
                <w:rFonts w:ascii="Arial CYR" w:hAnsi="Arial CYR" w:cs="Arial CYR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4CA9" w:rsidRPr="00782CAC" w:rsidRDefault="00947EAF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805,749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4CA9" w:rsidRPr="00782CAC" w:rsidRDefault="00947EAF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681,000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4CA9" w:rsidRPr="00782CAC" w:rsidRDefault="00947EAF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681,000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4CA9" w:rsidRPr="00782CAC" w:rsidRDefault="00947EAF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693,500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14CA9" w:rsidRPr="00782CAC" w:rsidRDefault="00947EAF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686,000</w:t>
            </w:r>
          </w:p>
        </w:tc>
      </w:tr>
      <w:tr w:rsidR="00947EAF" w:rsidRPr="00C93C8B" w:rsidTr="00F44A35">
        <w:trPr>
          <w:trHeight w:val="580"/>
          <w:tblCellSpacing w:w="0" w:type="dxa"/>
        </w:trPr>
        <w:tc>
          <w:tcPr>
            <w:tcW w:w="3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7EAF" w:rsidRPr="00782CAC" w:rsidRDefault="00947EAF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Прибыль прибыльных организаций (промышленность)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947EAF" w:rsidRPr="00782CAC" w:rsidRDefault="00947EAF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82CAC">
              <w:rPr>
                <w:rFonts w:ascii="Arial CYR" w:hAnsi="Arial CYR" w:cs="Arial CYR"/>
                <w:sz w:val="20"/>
                <w:szCs w:val="20"/>
              </w:rPr>
              <w:t>млн</w:t>
            </w:r>
            <w:proofErr w:type="gramStart"/>
            <w:r w:rsidRPr="00782CAC"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 w:rsidRPr="00782CAC">
              <w:rPr>
                <w:rFonts w:ascii="Arial CYR" w:hAnsi="Arial CYR" w:cs="Arial CYR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EAF" w:rsidRPr="00782CAC" w:rsidRDefault="00947EAF" w:rsidP="0081397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805,749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EAF" w:rsidRPr="00782CAC" w:rsidRDefault="00947EAF" w:rsidP="0081397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681,000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EAF" w:rsidRPr="00782CAC" w:rsidRDefault="00947EAF" w:rsidP="0081397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681,000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EAF" w:rsidRPr="00782CAC" w:rsidRDefault="00947EAF" w:rsidP="0081397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693,500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47EAF" w:rsidRPr="00782CAC" w:rsidRDefault="00947EAF" w:rsidP="0081397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686,000</w:t>
            </w:r>
          </w:p>
        </w:tc>
      </w:tr>
      <w:tr w:rsidR="00AF1EE8" w:rsidRPr="00C93C8B" w:rsidTr="00F44A35">
        <w:trPr>
          <w:tblCellSpacing w:w="0" w:type="dxa"/>
        </w:trPr>
        <w:tc>
          <w:tcPr>
            <w:tcW w:w="99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AF1EE8" w:rsidRPr="00314CA9" w:rsidRDefault="00314CA9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Основные экономические показатели</w:t>
            </w:r>
          </w:p>
        </w:tc>
      </w:tr>
      <w:tr w:rsidR="00782CAC" w:rsidRPr="00C93C8B" w:rsidTr="00F44A35">
        <w:trPr>
          <w:tblCellSpacing w:w="0" w:type="dxa"/>
        </w:trPr>
        <w:tc>
          <w:tcPr>
            <w:tcW w:w="3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82CAC" w:rsidRPr="00782CAC" w:rsidRDefault="00782CAC" w:rsidP="00782CAC">
            <w:pPr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Объем отгруженной продукции (без НДС и акцизов) всего по разделам</w:t>
            </w:r>
            <w:proofErr w:type="gramStart"/>
            <w:r w:rsidRPr="00782CAC">
              <w:rPr>
                <w:rFonts w:ascii="Arial CYR" w:hAnsi="Arial CYR" w:cs="Arial CYR"/>
                <w:sz w:val="20"/>
                <w:szCs w:val="20"/>
              </w:rPr>
              <w:t xml:space="preserve"> С</w:t>
            </w:r>
            <w:proofErr w:type="gramEnd"/>
            <w:r w:rsidRPr="00782CAC">
              <w:rPr>
                <w:rFonts w:ascii="Arial CYR" w:hAnsi="Arial CYR" w:cs="Arial CYR"/>
                <w:sz w:val="20"/>
                <w:szCs w:val="20"/>
              </w:rPr>
              <w:t>, D, E ОКВЭД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2CAC" w:rsidRPr="00782CAC" w:rsidRDefault="00782CAC" w:rsidP="00782CA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782CAC">
              <w:rPr>
                <w:rFonts w:ascii="Arial CYR" w:hAnsi="Arial CYR" w:cs="Arial CYR"/>
                <w:sz w:val="20"/>
                <w:szCs w:val="20"/>
              </w:rPr>
              <w:t>млн</w:t>
            </w:r>
            <w:proofErr w:type="gramStart"/>
            <w:r w:rsidRPr="00782CAC"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 w:rsidRPr="00782CAC">
              <w:rPr>
                <w:rFonts w:ascii="Arial CYR" w:hAnsi="Arial CYR" w:cs="Arial CYR"/>
                <w:sz w:val="20"/>
                <w:szCs w:val="20"/>
              </w:rPr>
              <w:t>уб</w:t>
            </w:r>
            <w:proofErr w:type="spellEnd"/>
            <w:r w:rsidRPr="00782CAC">
              <w:rPr>
                <w:rFonts w:ascii="Arial CYR" w:hAnsi="Arial CYR" w:cs="Arial CYR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ED0E7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4118,895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ED0E7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4353,602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ED0E7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4680,210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ED0E7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4807,151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782CAC" w:rsidRPr="00782CAC" w:rsidRDefault="00782CAC" w:rsidP="00ED0E7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82CAC">
              <w:rPr>
                <w:rFonts w:ascii="Arial CYR" w:hAnsi="Arial CYR" w:cs="Arial CYR"/>
                <w:sz w:val="20"/>
                <w:szCs w:val="20"/>
              </w:rPr>
              <w:t>4942,061</w:t>
            </w:r>
          </w:p>
        </w:tc>
      </w:tr>
      <w:tr w:rsidR="00AF1EE8" w:rsidRPr="00C93C8B" w:rsidTr="00F44A35">
        <w:trPr>
          <w:tblCellSpacing w:w="0" w:type="dxa"/>
        </w:trPr>
        <w:tc>
          <w:tcPr>
            <w:tcW w:w="3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F1EE8" w:rsidRPr="00C93C8B" w:rsidRDefault="00AF1EE8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3C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F1EE8" w:rsidRPr="00C93C8B" w:rsidTr="00F44A35">
        <w:trPr>
          <w:tblCellSpacing w:w="0" w:type="dxa"/>
        </w:trPr>
        <w:tc>
          <w:tcPr>
            <w:tcW w:w="3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Добывающие производства 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</w:tr>
      <w:tr w:rsidR="00F44A35" w:rsidRPr="00C93C8B" w:rsidTr="00F44A35">
        <w:trPr>
          <w:tblCellSpacing w:w="0" w:type="dxa"/>
        </w:trPr>
        <w:tc>
          <w:tcPr>
            <w:tcW w:w="3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44A35" w:rsidRPr="00314CA9" w:rsidRDefault="00F44A35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Обрабатывающие производства 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44A35" w:rsidRPr="00314CA9" w:rsidRDefault="00F44A35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44A35" w:rsidRPr="00F44A35" w:rsidRDefault="00F44A35" w:rsidP="0081397A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F44A35">
              <w:rPr>
                <w:color w:val="000000"/>
                <w:sz w:val="24"/>
                <w:szCs w:val="24"/>
              </w:rPr>
              <w:t>4638,185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44A35" w:rsidRPr="00F44A35" w:rsidRDefault="00F44A35" w:rsidP="0081397A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F44A35">
              <w:rPr>
                <w:color w:val="000000"/>
                <w:sz w:val="24"/>
                <w:szCs w:val="24"/>
              </w:rPr>
              <w:t>4598,944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44A35" w:rsidRPr="00F44A35" w:rsidRDefault="00F44A35" w:rsidP="0081397A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F44A35">
              <w:rPr>
                <w:color w:val="000000"/>
                <w:sz w:val="24"/>
                <w:szCs w:val="24"/>
              </w:rPr>
              <w:t>4671,144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44A35" w:rsidRPr="00F44A35" w:rsidRDefault="00F44A35" w:rsidP="0081397A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F44A35">
              <w:rPr>
                <w:color w:val="000000"/>
                <w:sz w:val="24"/>
                <w:szCs w:val="24"/>
              </w:rPr>
              <w:t>4769,859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44A35" w:rsidRPr="00F44A35" w:rsidRDefault="00F44A35" w:rsidP="0081397A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F44A35">
              <w:rPr>
                <w:color w:val="000000"/>
                <w:sz w:val="24"/>
                <w:szCs w:val="24"/>
              </w:rPr>
              <w:t>4899,709</w:t>
            </w:r>
          </w:p>
        </w:tc>
      </w:tr>
      <w:tr w:rsidR="00AF1EE8" w:rsidRPr="00C93C8B" w:rsidTr="00F44A35">
        <w:trPr>
          <w:tblCellSpacing w:w="0" w:type="dxa"/>
        </w:trPr>
        <w:tc>
          <w:tcPr>
            <w:tcW w:w="3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Производство и распределение электроэнергии, газа и воды 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F44A35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A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F44A35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A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F44A35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A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F44A35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A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F44A35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A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F44A35" w:rsidRPr="00C93C8B" w:rsidTr="00F44A35">
        <w:trPr>
          <w:tblCellSpacing w:w="0" w:type="dxa"/>
        </w:trPr>
        <w:tc>
          <w:tcPr>
            <w:tcW w:w="3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44A35" w:rsidRPr="00314CA9" w:rsidRDefault="00F44A35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Объем отгруженной продукции по малым предприятиям 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44A35" w:rsidRPr="00314CA9" w:rsidRDefault="00F44A35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44A35" w:rsidRPr="00F44A35" w:rsidRDefault="00F44A35" w:rsidP="0081397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44A35">
              <w:rPr>
                <w:color w:val="000000"/>
              </w:rPr>
              <w:t>2869,365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44A35" w:rsidRPr="00F44A35" w:rsidRDefault="00F44A35" w:rsidP="0081397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44A35">
              <w:rPr>
                <w:color w:val="000000"/>
              </w:rPr>
              <w:t>2980,232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44A35" w:rsidRPr="00F44A35" w:rsidRDefault="00F44A35" w:rsidP="0081397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44A35">
              <w:rPr>
                <w:color w:val="000000"/>
              </w:rPr>
              <w:t>3067,230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44A35" w:rsidRPr="00F44A35" w:rsidRDefault="00F44A35" w:rsidP="0081397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44A35">
              <w:rPr>
                <w:color w:val="000000"/>
              </w:rPr>
              <w:t>3167,620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44A35" w:rsidRPr="00F44A35" w:rsidRDefault="00F44A35" w:rsidP="0081397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44A35">
              <w:rPr>
                <w:color w:val="000000"/>
              </w:rPr>
              <w:t>3277,531</w:t>
            </w:r>
          </w:p>
        </w:tc>
      </w:tr>
      <w:tr w:rsidR="009E132B" w:rsidRPr="00C93C8B" w:rsidTr="00F44A35">
        <w:trPr>
          <w:tblCellSpacing w:w="0" w:type="dxa"/>
        </w:trPr>
        <w:tc>
          <w:tcPr>
            <w:tcW w:w="3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32B" w:rsidRPr="00BF5C58" w:rsidRDefault="009E132B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3300"/>
                <w:sz w:val="23"/>
                <w:szCs w:val="23"/>
              </w:rPr>
            </w:pPr>
            <w:r w:rsidRPr="00BF5C58">
              <w:rPr>
                <w:rFonts w:ascii="Times New Roman" w:hAnsi="Times New Roman" w:cs="Times New Roman"/>
                <w:color w:val="003300"/>
                <w:sz w:val="23"/>
                <w:szCs w:val="23"/>
              </w:rPr>
              <w:t>Инвестиции в основной капитал 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32B" w:rsidRPr="00BF5C58" w:rsidRDefault="009E132B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3300"/>
                <w:sz w:val="23"/>
                <w:szCs w:val="23"/>
              </w:rPr>
            </w:pPr>
            <w:proofErr w:type="spellStart"/>
            <w:r w:rsidRPr="00BF5C58">
              <w:rPr>
                <w:rFonts w:ascii="Times New Roman" w:hAnsi="Times New Roman" w:cs="Times New Roman"/>
                <w:color w:val="003300"/>
                <w:sz w:val="23"/>
                <w:szCs w:val="23"/>
              </w:rPr>
              <w:t>млн</w:t>
            </w:r>
            <w:proofErr w:type="gramStart"/>
            <w:r w:rsidRPr="00BF5C58">
              <w:rPr>
                <w:rFonts w:ascii="Times New Roman" w:hAnsi="Times New Roman" w:cs="Times New Roman"/>
                <w:color w:val="003300"/>
                <w:sz w:val="23"/>
                <w:szCs w:val="23"/>
              </w:rPr>
              <w:t>.р</w:t>
            </w:r>
            <w:proofErr w:type="gramEnd"/>
            <w:r w:rsidRPr="00BF5C58">
              <w:rPr>
                <w:rFonts w:ascii="Times New Roman" w:hAnsi="Times New Roman" w:cs="Times New Roman"/>
                <w:color w:val="003300"/>
                <w:sz w:val="23"/>
                <w:szCs w:val="23"/>
              </w:rPr>
              <w:t>уб</w:t>
            </w:r>
            <w:proofErr w:type="spellEnd"/>
            <w:r w:rsidRPr="00BF5C58">
              <w:rPr>
                <w:rFonts w:ascii="Times New Roman" w:hAnsi="Times New Roman" w:cs="Times New Roman"/>
                <w:color w:val="003300"/>
                <w:sz w:val="23"/>
                <w:szCs w:val="23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32B" w:rsidRPr="009E132B" w:rsidRDefault="009E132B" w:rsidP="0081397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9E132B">
              <w:rPr>
                <w:color w:val="000000"/>
              </w:rPr>
              <w:t>271,436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32B" w:rsidRPr="009E132B" w:rsidRDefault="009E132B" w:rsidP="0081397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9E132B">
              <w:rPr>
                <w:color w:val="000000"/>
              </w:rPr>
              <w:t>180,700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32B" w:rsidRPr="009E132B" w:rsidRDefault="009E132B" w:rsidP="0081397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9E132B">
              <w:rPr>
                <w:color w:val="000000"/>
              </w:rPr>
              <w:t>36,300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32B" w:rsidRPr="009E132B" w:rsidRDefault="009E132B" w:rsidP="0081397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9E132B">
              <w:rPr>
                <w:color w:val="000000"/>
              </w:rPr>
              <w:t>36,300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32B" w:rsidRPr="009E132B" w:rsidRDefault="009E132B" w:rsidP="0081397A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9E132B">
              <w:rPr>
                <w:color w:val="000000"/>
              </w:rPr>
              <w:t>36,300</w:t>
            </w:r>
          </w:p>
        </w:tc>
      </w:tr>
      <w:tr w:rsidR="009E132B" w:rsidRPr="00C93C8B" w:rsidTr="00F44A35">
        <w:trPr>
          <w:tblCellSpacing w:w="0" w:type="dxa"/>
        </w:trPr>
        <w:tc>
          <w:tcPr>
            <w:tcW w:w="3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32B" w:rsidRPr="00314CA9" w:rsidRDefault="009E132B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Розничный и оптовый товарооборот 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E132B" w:rsidRPr="00314CA9" w:rsidRDefault="009E132B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32B" w:rsidRPr="009E132B" w:rsidRDefault="009E132B" w:rsidP="0081397A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r w:rsidRPr="009E132B">
              <w:rPr>
                <w:i/>
                <w:color w:val="000000"/>
                <w:sz w:val="20"/>
                <w:szCs w:val="20"/>
              </w:rPr>
              <w:t>576,973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32B" w:rsidRPr="009E132B" w:rsidRDefault="009E132B" w:rsidP="0081397A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r w:rsidRPr="009E132B">
              <w:rPr>
                <w:i/>
                <w:color w:val="000000"/>
                <w:sz w:val="20"/>
                <w:szCs w:val="20"/>
              </w:rPr>
              <w:t>630</w:t>
            </w:r>
            <w:r w:rsidR="00947EAF">
              <w:rPr>
                <w:i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32B" w:rsidRPr="009E132B" w:rsidRDefault="009E132B" w:rsidP="0081397A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r w:rsidRPr="009E132B">
              <w:rPr>
                <w:i/>
                <w:color w:val="000000"/>
                <w:sz w:val="20"/>
                <w:szCs w:val="20"/>
              </w:rPr>
              <w:t>640</w:t>
            </w:r>
            <w:r w:rsidR="00947EAF">
              <w:rPr>
                <w:i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32B" w:rsidRPr="009E132B" w:rsidRDefault="009E132B" w:rsidP="0081397A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r w:rsidRPr="009E132B">
              <w:rPr>
                <w:i/>
                <w:color w:val="000000"/>
                <w:sz w:val="20"/>
                <w:szCs w:val="20"/>
              </w:rPr>
              <w:t>660</w:t>
            </w:r>
            <w:r w:rsidR="00947EAF">
              <w:rPr>
                <w:i/>
                <w:color w:val="000000"/>
                <w:sz w:val="20"/>
                <w:szCs w:val="20"/>
              </w:rPr>
              <w:t>,000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9E132B" w:rsidRPr="009E132B" w:rsidRDefault="009E132B" w:rsidP="0081397A">
            <w:pPr>
              <w:spacing w:before="100" w:beforeAutospacing="1" w:after="100" w:afterAutospacing="1"/>
              <w:jc w:val="center"/>
              <w:rPr>
                <w:i/>
                <w:color w:val="000000"/>
                <w:sz w:val="20"/>
                <w:szCs w:val="20"/>
              </w:rPr>
            </w:pPr>
            <w:r w:rsidRPr="009E132B">
              <w:rPr>
                <w:i/>
                <w:color w:val="000000"/>
                <w:sz w:val="20"/>
                <w:szCs w:val="20"/>
              </w:rPr>
              <w:t>680</w:t>
            </w:r>
            <w:r w:rsidR="00947EAF">
              <w:rPr>
                <w:i/>
                <w:color w:val="000000"/>
                <w:sz w:val="20"/>
                <w:szCs w:val="20"/>
              </w:rPr>
              <w:t>,000</w:t>
            </w:r>
          </w:p>
        </w:tc>
      </w:tr>
      <w:tr w:rsidR="00AF1EE8" w:rsidRPr="00C93C8B" w:rsidTr="00F44A35">
        <w:trPr>
          <w:tblCellSpacing w:w="0" w:type="dxa"/>
        </w:trPr>
        <w:tc>
          <w:tcPr>
            <w:tcW w:w="3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Оборот общественного питания 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</w:tr>
      <w:tr w:rsidR="00AF1EE8" w:rsidRPr="00C93C8B" w:rsidTr="00F44A35">
        <w:trPr>
          <w:tblCellSpacing w:w="0" w:type="dxa"/>
        </w:trPr>
        <w:tc>
          <w:tcPr>
            <w:tcW w:w="36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Объем платных услуг </w:t>
            </w:r>
          </w:p>
        </w:tc>
        <w:tc>
          <w:tcPr>
            <w:tcW w:w="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млн</w:t>
            </w:r>
            <w:proofErr w:type="gramStart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.р</w:t>
            </w:r>
            <w:proofErr w:type="gram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уб</w:t>
            </w:r>
            <w:proofErr w:type="spellEnd"/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1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F1EE8" w:rsidRPr="00314CA9" w:rsidRDefault="00AF1EE8" w:rsidP="004E21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14CA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</w:tr>
    </w:tbl>
    <w:p w:rsidR="00BA7BD1" w:rsidRDefault="003F5628"/>
    <w:sectPr w:rsidR="00BA7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E8"/>
    <w:rsid w:val="00071F6D"/>
    <w:rsid w:val="00110A55"/>
    <w:rsid w:val="00314CA9"/>
    <w:rsid w:val="003F5628"/>
    <w:rsid w:val="00732BE6"/>
    <w:rsid w:val="00782CAC"/>
    <w:rsid w:val="007846F9"/>
    <w:rsid w:val="00947EAF"/>
    <w:rsid w:val="009E132B"/>
    <w:rsid w:val="00AF1EE8"/>
    <w:rsid w:val="00F4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2021-11-17T12:06:00Z</dcterms:created>
  <dcterms:modified xsi:type="dcterms:W3CDTF">2024-11-15T12:30:00Z</dcterms:modified>
</cp:coreProperties>
</file>