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BC" w:rsidRDefault="00231EBC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2291715</wp:posOffset>
            </wp:positionH>
            <wp:positionV relativeFrom="paragraph">
              <wp:posOffset>97790</wp:posOffset>
            </wp:positionV>
            <wp:extent cx="658495" cy="762000"/>
            <wp:effectExtent l="19050" t="0" r="8255" b="0"/>
            <wp:wrapTight wrapText="bothSides">
              <wp:wrapPolygon edited="0">
                <wp:start x="-625" y="0"/>
                <wp:lineTo x="-625" y="21060"/>
                <wp:lineTo x="21871" y="21060"/>
                <wp:lineTo x="21871" y="0"/>
                <wp:lineTo x="-625" y="0"/>
              </wp:wrapPolygon>
            </wp:wrapTight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EBC" w:rsidRDefault="00231EBC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1EBC" w:rsidRDefault="00231EBC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1EB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231EBC" w:rsidRPr="00231EB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231EBC">
        <w:rPr>
          <w:rFonts w:ascii="Bookman Old Style" w:eastAsia="Times New Roman" w:hAnsi="Bookman Old Style" w:cs="Times New Roman"/>
          <w:b/>
          <w:sz w:val="32"/>
          <w:szCs w:val="32"/>
        </w:rPr>
        <w:t>Администрация</w:t>
      </w:r>
    </w:p>
    <w:p w:rsidR="00231EBC" w:rsidRPr="00231EB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231EBC">
        <w:rPr>
          <w:rFonts w:ascii="Bookman Old Style" w:eastAsia="Times New Roman" w:hAnsi="Bookman Old Style" w:cs="Times New Roman"/>
          <w:b/>
          <w:sz w:val="32"/>
          <w:szCs w:val="32"/>
        </w:rPr>
        <w:t xml:space="preserve">муниципального образования </w:t>
      </w:r>
    </w:p>
    <w:p w:rsidR="00231EBC" w:rsidRPr="00231EB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231EBC">
        <w:rPr>
          <w:rFonts w:ascii="Bookman Old Style" w:eastAsia="Times New Roman" w:hAnsi="Bookman Old Style" w:cs="Times New Roman"/>
          <w:b/>
          <w:sz w:val="32"/>
          <w:szCs w:val="32"/>
        </w:rPr>
        <w:t>городское поселение город Боровск</w:t>
      </w:r>
    </w:p>
    <w:p w:rsidR="0037277B" w:rsidRPr="0037277B" w:rsidRDefault="0037277B" w:rsidP="003727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231EBC" w:rsidRDefault="00231EBC" w:rsidP="003727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u w:val="single"/>
        </w:rPr>
      </w:pPr>
      <w:r w:rsidRPr="0037277B">
        <w:rPr>
          <w:rFonts w:ascii="Bookman Old Style" w:eastAsia="Times New Roman" w:hAnsi="Bookman Old Style" w:cs="Times New Roman"/>
          <w:b/>
          <w:sz w:val="36"/>
          <w:szCs w:val="36"/>
          <w:u w:val="single"/>
        </w:rPr>
        <w:t>ПОСТАНОВЛЕНИЕ</w:t>
      </w:r>
    </w:p>
    <w:p w:rsidR="0037277B" w:rsidRPr="0037277B" w:rsidRDefault="0037277B" w:rsidP="003727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231EBC" w:rsidRPr="00570DA9" w:rsidRDefault="00C046C9" w:rsidP="00570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445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51BB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707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EBC" w:rsidRPr="00570DA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B0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51BB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bookmarkStart w:id="0" w:name="_GoBack"/>
      <w:bookmarkEnd w:id="0"/>
      <w:r w:rsidR="00F34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11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F3E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C3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EBC" w:rsidRPr="00570DA9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E47566" w:rsidRPr="00570D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231EBC" w:rsidRPr="00570D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2D0F5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231EBC" w:rsidRPr="00570DA9">
        <w:rPr>
          <w:rFonts w:ascii="Times New Roman" w:hAnsi="Times New Roman" w:cs="Times New Roman"/>
          <w:b/>
          <w:bCs/>
          <w:sz w:val="24"/>
          <w:szCs w:val="24"/>
        </w:rPr>
        <w:t xml:space="preserve">             № </w:t>
      </w:r>
      <w:r w:rsidR="009351BB">
        <w:rPr>
          <w:rFonts w:ascii="Times New Roman" w:hAnsi="Times New Roman" w:cs="Times New Roman"/>
          <w:b/>
          <w:bCs/>
          <w:sz w:val="24"/>
          <w:szCs w:val="24"/>
        </w:rPr>
        <w:t>446</w:t>
      </w:r>
    </w:p>
    <w:p w:rsidR="00231EBC" w:rsidRPr="004E607D" w:rsidRDefault="004E607D" w:rsidP="002464BE">
      <w:pPr>
        <w:spacing w:after="0" w:line="240" w:lineRule="auto"/>
        <w:ind w:righ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07D">
        <w:rPr>
          <w:rFonts w:ascii="Times New Roman" w:hAnsi="Times New Roman" w:cs="Times New Roman"/>
          <w:b/>
          <w:sz w:val="24"/>
          <w:szCs w:val="24"/>
        </w:rPr>
        <w:t>«О внесении изменений в приложение к постановлению Администрации муниципального образования городское поселение город Боровск от 15.11.2018 №388</w:t>
      </w:r>
      <w:r w:rsidR="00231EBC" w:rsidRPr="004E607D">
        <w:rPr>
          <w:rFonts w:ascii="Times New Roman" w:hAnsi="Times New Roman" w:cs="Times New Roman"/>
          <w:sz w:val="24"/>
          <w:szCs w:val="24"/>
        </w:rPr>
        <w:t xml:space="preserve"> «</w:t>
      </w:r>
      <w:r w:rsidR="00231EBC" w:rsidRPr="004E607D">
        <w:rPr>
          <w:rFonts w:ascii="Times New Roman" w:hAnsi="Times New Roman" w:cs="Times New Roman"/>
          <w:b/>
          <w:sz w:val="24"/>
          <w:szCs w:val="24"/>
        </w:rPr>
        <w:t xml:space="preserve">Об утверждении  </w:t>
      </w:r>
      <w:r w:rsidR="00570DA9" w:rsidRPr="004E607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31EBC" w:rsidRPr="004E607D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231EBC" w:rsidRPr="004E607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47566" w:rsidRPr="004E60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Эффективность системы управления в органах местного самоуправления</w:t>
      </w:r>
      <w:r w:rsidR="00231EBC" w:rsidRPr="004E607D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477044" w:rsidRPr="002D0F51" w:rsidRDefault="00477044" w:rsidP="002464BE">
      <w:pPr>
        <w:spacing w:after="0" w:line="240" w:lineRule="auto"/>
        <w:ind w:righ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51" w:rsidRDefault="00231EBC" w:rsidP="002D0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51">
        <w:rPr>
          <w:rFonts w:ascii="Times New Roman" w:hAnsi="Times New Roman" w:cs="Times New Roman"/>
          <w:sz w:val="24"/>
          <w:szCs w:val="24"/>
        </w:rPr>
        <w:t xml:space="preserve"> </w:t>
      </w:r>
      <w:r w:rsidR="00E47566" w:rsidRPr="002D0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2868">
        <w:rPr>
          <w:rFonts w:ascii="Times New Roman" w:hAnsi="Times New Roman" w:cs="Times New Roman"/>
          <w:sz w:val="24"/>
          <w:szCs w:val="24"/>
        </w:rPr>
        <w:t>Р</w:t>
      </w:r>
      <w:r w:rsidR="002D0F51" w:rsidRPr="002D0F51">
        <w:rPr>
          <w:rFonts w:ascii="Times New Roman" w:hAnsi="Times New Roman" w:cs="Times New Roman"/>
          <w:sz w:val="24"/>
          <w:szCs w:val="24"/>
        </w:rPr>
        <w:t>уководствуясь  постановлением администрации муниципального образования городское поселение город Боровск  № 418 от 28.10.2013 года «Об утверждении порядка принятия решения о разработке муниципальных программ муниципального образования городское поселение город Боровск,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город Боровск»</w:t>
      </w:r>
      <w:r w:rsidR="00477044">
        <w:rPr>
          <w:rFonts w:ascii="Times New Roman" w:hAnsi="Times New Roman" w:cs="Times New Roman"/>
          <w:sz w:val="24"/>
          <w:szCs w:val="24"/>
        </w:rPr>
        <w:t xml:space="preserve"> </w:t>
      </w:r>
      <w:r w:rsidR="00424B87">
        <w:rPr>
          <w:rFonts w:ascii="Times New Roman" w:hAnsi="Times New Roman" w:cs="Times New Roman"/>
          <w:sz w:val="24"/>
          <w:szCs w:val="24"/>
        </w:rPr>
        <w:t>(с изм. от 18.09.2018 №317)</w:t>
      </w:r>
      <w:r w:rsidR="00424B87" w:rsidRPr="00246EFC">
        <w:rPr>
          <w:rFonts w:ascii="Times New Roman" w:hAnsi="Times New Roman" w:cs="Times New Roman"/>
          <w:sz w:val="24"/>
          <w:szCs w:val="24"/>
        </w:rPr>
        <w:t xml:space="preserve">, </w:t>
      </w:r>
      <w:r w:rsidR="002D0F51">
        <w:rPr>
          <w:rFonts w:ascii="Times New Roman" w:hAnsi="Times New Roman" w:cs="Times New Roman"/>
          <w:sz w:val="24"/>
          <w:szCs w:val="24"/>
        </w:rPr>
        <w:t>решением</w:t>
      </w:r>
      <w:r w:rsidR="002D0F51" w:rsidRPr="002D0F51">
        <w:rPr>
          <w:rFonts w:ascii="Times New Roman" w:hAnsi="Times New Roman" w:cs="Times New Roman"/>
          <w:sz w:val="24"/>
          <w:szCs w:val="24"/>
        </w:rPr>
        <w:t xml:space="preserve"> Городской Думы муниципального образования городское поселение город Боровск</w:t>
      </w:r>
      <w:proofErr w:type="gramEnd"/>
      <w:r w:rsidR="004E607D">
        <w:rPr>
          <w:rFonts w:ascii="Times New Roman" w:hAnsi="Times New Roman" w:cs="Times New Roman"/>
          <w:sz w:val="24"/>
          <w:szCs w:val="24"/>
        </w:rPr>
        <w:t xml:space="preserve"> </w:t>
      </w:r>
      <w:r w:rsidR="002D0F51" w:rsidRPr="002D0F51">
        <w:rPr>
          <w:rFonts w:ascii="Times New Roman" w:hAnsi="Times New Roman" w:cs="Times New Roman"/>
          <w:sz w:val="24"/>
          <w:szCs w:val="24"/>
        </w:rPr>
        <w:t>«О бюджете муниципального образования городское поселение город Боровск на 20</w:t>
      </w:r>
      <w:r w:rsidR="004C311E">
        <w:rPr>
          <w:rFonts w:ascii="Times New Roman" w:hAnsi="Times New Roman" w:cs="Times New Roman"/>
          <w:sz w:val="24"/>
          <w:szCs w:val="24"/>
        </w:rPr>
        <w:t>2</w:t>
      </w:r>
      <w:r w:rsidR="00BF3E52">
        <w:rPr>
          <w:rFonts w:ascii="Times New Roman" w:hAnsi="Times New Roman" w:cs="Times New Roman"/>
          <w:sz w:val="24"/>
          <w:szCs w:val="24"/>
        </w:rPr>
        <w:t>5</w:t>
      </w:r>
      <w:r w:rsidR="002D0F51" w:rsidRPr="002D0F51">
        <w:rPr>
          <w:rFonts w:ascii="Times New Roman" w:hAnsi="Times New Roman" w:cs="Times New Roman"/>
          <w:sz w:val="24"/>
          <w:szCs w:val="24"/>
        </w:rPr>
        <w:t xml:space="preserve"> год</w:t>
      </w:r>
      <w:r w:rsidR="002D0F51"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477044">
        <w:rPr>
          <w:rFonts w:ascii="Times New Roman" w:hAnsi="Times New Roman" w:cs="Times New Roman"/>
          <w:sz w:val="24"/>
          <w:szCs w:val="24"/>
        </w:rPr>
        <w:t>2</w:t>
      </w:r>
      <w:r w:rsidR="00BF3E52">
        <w:rPr>
          <w:rFonts w:ascii="Times New Roman" w:hAnsi="Times New Roman" w:cs="Times New Roman"/>
          <w:sz w:val="24"/>
          <w:szCs w:val="24"/>
        </w:rPr>
        <w:t>6</w:t>
      </w:r>
      <w:r w:rsidR="002D0F51">
        <w:rPr>
          <w:rFonts w:ascii="Times New Roman" w:hAnsi="Times New Roman" w:cs="Times New Roman"/>
          <w:sz w:val="24"/>
          <w:szCs w:val="24"/>
        </w:rPr>
        <w:t xml:space="preserve"> и 20</w:t>
      </w:r>
      <w:r w:rsidR="00C046C9">
        <w:rPr>
          <w:rFonts w:ascii="Times New Roman" w:hAnsi="Times New Roman" w:cs="Times New Roman"/>
          <w:sz w:val="24"/>
          <w:szCs w:val="24"/>
        </w:rPr>
        <w:t>2</w:t>
      </w:r>
      <w:r w:rsidR="00BF3E52">
        <w:rPr>
          <w:rFonts w:ascii="Times New Roman" w:hAnsi="Times New Roman" w:cs="Times New Roman"/>
          <w:sz w:val="24"/>
          <w:szCs w:val="24"/>
        </w:rPr>
        <w:t>7</w:t>
      </w:r>
      <w:r w:rsidR="002D0F5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D0F51" w:rsidRPr="002D0F51">
        <w:rPr>
          <w:rFonts w:ascii="Times New Roman" w:hAnsi="Times New Roman" w:cs="Times New Roman"/>
          <w:sz w:val="24"/>
          <w:szCs w:val="24"/>
        </w:rPr>
        <w:t>», Уставом муниципального образования городское поселение город Боровск,</w:t>
      </w:r>
    </w:p>
    <w:p w:rsidR="00477044" w:rsidRPr="002D0F51" w:rsidRDefault="00477044" w:rsidP="002D0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DA9" w:rsidRPr="00570DA9" w:rsidRDefault="00570DA9" w:rsidP="002D0F5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A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70DA9" w:rsidRDefault="002D0F51" w:rsidP="002D0F51">
      <w:pPr>
        <w:spacing w:after="0" w:line="240" w:lineRule="auto"/>
        <w:ind w:right="-126"/>
        <w:jc w:val="both"/>
        <w:rPr>
          <w:rFonts w:ascii="Times New Roman" w:hAnsi="Times New Roman" w:cs="Times New Roman"/>
          <w:sz w:val="24"/>
          <w:szCs w:val="24"/>
        </w:rPr>
      </w:pPr>
      <w:r w:rsidRPr="00BF3E52">
        <w:rPr>
          <w:rFonts w:ascii="Times New Roman" w:hAnsi="Times New Roman" w:cs="Times New Roman"/>
          <w:sz w:val="24"/>
          <w:szCs w:val="24"/>
        </w:rPr>
        <w:t xml:space="preserve">1. </w:t>
      </w:r>
      <w:r w:rsidR="004E607D" w:rsidRPr="00BF3E52">
        <w:rPr>
          <w:rFonts w:ascii="Times New Roman" w:hAnsi="Times New Roman" w:cs="Times New Roman"/>
          <w:sz w:val="24"/>
          <w:szCs w:val="24"/>
        </w:rPr>
        <w:t>Внести    в    приложение   к   постановлению</w:t>
      </w:r>
      <w:r w:rsidR="004E607D" w:rsidRPr="00BF3E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E607D" w:rsidRPr="00BF3E5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городское поселение город Боровск от 15.11.2018 №388 «Об утверждении муниципальной программы </w:t>
      </w:r>
      <w:r w:rsidRPr="00BF3E52">
        <w:rPr>
          <w:rFonts w:ascii="Times New Roman" w:hAnsi="Times New Roman" w:cs="Times New Roman"/>
          <w:sz w:val="24"/>
          <w:szCs w:val="24"/>
        </w:rPr>
        <w:t>«</w:t>
      </w:r>
      <w:r w:rsidR="00E47566" w:rsidRPr="00BF3E52">
        <w:rPr>
          <w:rFonts w:ascii="Times New Roman" w:hAnsi="Times New Roman" w:cs="Times New Roman"/>
          <w:b/>
          <w:bCs/>
          <w:sz w:val="24"/>
          <w:szCs w:val="24"/>
        </w:rPr>
        <w:t>Эффективность системы управления в органах местного самоуправления</w:t>
      </w:r>
      <w:r w:rsidR="00570DA9" w:rsidRPr="00BF3E52">
        <w:rPr>
          <w:rFonts w:ascii="Times New Roman" w:hAnsi="Times New Roman" w:cs="Times New Roman"/>
          <w:b/>
          <w:sz w:val="24"/>
          <w:szCs w:val="24"/>
        </w:rPr>
        <w:t>»</w:t>
      </w:r>
      <w:r w:rsidR="00570DA9" w:rsidRPr="00BF3E52">
        <w:rPr>
          <w:rFonts w:ascii="Times New Roman" w:hAnsi="Times New Roman" w:cs="Times New Roman"/>
          <w:sz w:val="24"/>
          <w:szCs w:val="24"/>
        </w:rPr>
        <w:t xml:space="preserve"> </w:t>
      </w:r>
      <w:r w:rsidR="00122868" w:rsidRPr="00BF3E52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BF3E52" w:rsidRPr="00BF3E52" w:rsidRDefault="00BF3E52" w:rsidP="002D0F51">
      <w:pPr>
        <w:spacing w:after="0" w:line="240" w:lineRule="auto"/>
        <w:ind w:right="-126"/>
        <w:jc w:val="both"/>
        <w:rPr>
          <w:rFonts w:ascii="Times New Roman" w:hAnsi="Times New Roman" w:cs="Times New Roman"/>
          <w:sz w:val="24"/>
          <w:szCs w:val="24"/>
        </w:rPr>
      </w:pPr>
    </w:p>
    <w:p w:rsidR="002D0F51" w:rsidRDefault="002D0F51" w:rsidP="00122868">
      <w:pPr>
        <w:tabs>
          <w:tab w:val="left" w:pos="3969"/>
          <w:tab w:val="left" w:pos="4253"/>
          <w:tab w:val="left" w:pos="4678"/>
        </w:tabs>
        <w:spacing w:after="0" w:line="24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F3E52">
        <w:rPr>
          <w:rFonts w:ascii="Times New Roman" w:hAnsi="Times New Roman" w:cs="Times New Roman"/>
          <w:sz w:val="24"/>
          <w:szCs w:val="24"/>
        </w:rPr>
        <w:t xml:space="preserve">2.  Настоящее постановление вступает в силу с </w:t>
      </w:r>
      <w:r w:rsidR="004E607D" w:rsidRPr="00BF3E52">
        <w:rPr>
          <w:rFonts w:ascii="Times New Roman" w:hAnsi="Times New Roman" w:cs="Times New Roman"/>
          <w:sz w:val="24"/>
          <w:szCs w:val="24"/>
        </w:rPr>
        <w:t>момента обнародования на информационном стенде Администрации</w:t>
      </w:r>
      <w:proofErr w:type="gramStart"/>
      <w:r w:rsidR="00477044" w:rsidRPr="00BF3E52">
        <w:rPr>
          <w:rFonts w:ascii="Times New Roman" w:hAnsi="Times New Roman" w:cs="Times New Roman"/>
          <w:sz w:val="24"/>
          <w:szCs w:val="24"/>
        </w:rPr>
        <w:t>.</w:t>
      </w:r>
      <w:r w:rsidRPr="00BF3E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BF3E52">
        <w:rPr>
          <w:rFonts w:ascii="Times New Roman" w:hAnsi="Times New Roman" w:cs="Times New Roman"/>
          <w:sz w:val="24"/>
          <w:szCs w:val="24"/>
        </w:rPr>
        <w:t xml:space="preserve">подлежит обнародованию на информационном стенде </w:t>
      </w:r>
      <w:r w:rsidR="004E607D" w:rsidRPr="00BF3E52">
        <w:rPr>
          <w:rFonts w:ascii="Times New Roman" w:hAnsi="Times New Roman" w:cs="Times New Roman"/>
          <w:sz w:val="24"/>
          <w:szCs w:val="24"/>
        </w:rPr>
        <w:t>А</w:t>
      </w:r>
      <w:r w:rsidRPr="00BF3E52">
        <w:rPr>
          <w:rFonts w:ascii="Times New Roman" w:hAnsi="Times New Roman" w:cs="Times New Roman"/>
          <w:sz w:val="24"/>
          <w:szCs w:val="24"/>
        </w:rPr>
        <w:t xml:space="preserve">дминистрации, </w:t>
      </w:r>
      <w:r w:rsidR="004E607D" w:rsidRPr="00BF3E52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D871F7" w:rsidRPr="00BF3E52">
        <w:rPr>
          <w:rFonts w:ascii="Times New Roman" w:hAnsi="Times New Roman" w:cs="Times New Roman"/>
          <w:sz w:val="24"/>
          <w:szCs w:val="24"/>
        </w:rPr>
        <w:t>размещению</w:t>
      </w:r>
      <w:r w:rsidRPr="00BF3E52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 администрации муниципального образования городское поселение город Боровск </w:t>
      </w:r>
      <w:hyperlink r:id="rId8" w:history="1">
        <w:r w:rsidR="00E2550B" w:rsidRPr="00BF3E52">
          <w:rPr>
            <w:rFonts w:ascii="Times New Roman" w:hAnsi="Times New Roman" w:cs="Times New Roman"/>
            <w:sz w:val="24"/>
            <w:szCs w:val="24"/>
          </w:rPr>
          <w:t>https://borovsk-borovskij-r40.gosweb.gosuslugi.ru/</w:t>
        </w:r>
      </w:hyperlink>
      <w:r w:rsidRPr="00BF3E52">
        <w:rPr>
          <w:rFonts w:ascii="Times New Roman" w:hAnsi="Times New Roman" w:cs="Times New Roman"/>
          <w:sz w:val="24"/>
          <w:szCs w:val="24"/>
        </w:rPr>
        <w:t>.</w:t>
      </w:r>
    </w:p>
    <w:p w:rsidR="00BF3E52" w:rsidRPr="00BF3E52" w:rsidRDefault="00BF3E52" w:rsidP="00122868">
      <w:pPr>
        <w:tabs>
          <w:tab w:val="left" w:pos="3969"/>
          <w:tab w:val="left" w:pos="4253"/>
          <w:tab w:val="left" w:pos="4678"/>
        </w:tabs>
        <w:spacing w:after="0" w:line="24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</w:p>
    <w:p w:rsidR="002D0F51" w:rsidRPr="00BF3E52" w:rsidRDefault="00477044" w:rsidP="00477044">
      <w:pPr>
        <w:tabs>
          <w:tab w:val="left" w:pos="3969"/>
          <w:tab w:val="left" w:pos="4253"/>
          <w:tab w:val="left" w:pos="4678"/>
        </w:tabs>
        <w:spacing w:after="0" w:line="24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F3E5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2D0F51" w:rsidRPr="00BF3E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D0F51" w:rsidRPr="00BF3E5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B4C65" w:rsidRPr="002D0F51" w:rsidRDefault="00BB4C65" w:rsidP="002D0F51">
      <w:pPr>
        <w:tabs>
          <w:tab w:val="left" w:pos="3969"/>
          <w:tab w:val="left" w:pos="4253"/>
          <w:tab w:val="left" w:pos="4678"/>
        </w:tabs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BB4C65" w:rsidRPr="00477044" w:rsidRDefault="004C311E" w:rsidP="00BB4C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Глава    </w:t>
      </w:r>
      <w:r w:rsidR="006D3609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BB4C65" w:rsidRPr="0047704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администрации       </w:t>
      </w:r>
      <w:proofErr w:type="gramStart"/>
      <w:r w:rsidR="00BB4C65" w:rsidRPr="00477044">
        <w:rPr>
          <w:rFonts w:ascii="Times New Roman" w:hAnsi="Times New Roman" w:cs="Times New Roman"/>
          <w:b/>
          <w:color w:val="0000CC"/>
          <w:sz w:val="24"/>
          <w:szCs w:val="24"/>
        </w:rPr>
        <w:t>муниципального</w:t>
      </w:r>
      <w:proofErr w:type="gramEnd"/>
    </w:p>
    <w:p w:rsidR="00BB4C65" w:rsidRPr="00477044" w:rsidRDefault="00BB4C65" w:rsidP="00BB4C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47704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образования городское поселение  город Боровск               </w:t>
      </w:r>
      <w:r w:rsidR="00477044" w:rsidRPr="0047704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47704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                          </w:t>
      </w:r>
      <w:r w:rsidR="004E607D">
        <w:rPr>
          <w:rFonts w:ascii="Times New Roman" w:hAnsi="Times New Roman" w:cs="Times New Roman"/>
          <w:b/>
          <w:color w:val="0000CC"/>
          <w:sz w:val="24"/>
          <w:szCs w:val="24"/>
        </w:rPr>
        <w:t>Бодрова А.Я.</w:t>
      </w:r>
    </w:p>
    <w:p w:rsidR="00BB4C65" w:rsidRDefault="00BB4C65" w:rsidP="00570D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464BE" w:rsidRDefault="00FE7842" w:rsidP="00FE7842">
      <w:pPr>
        <w:pStyle w:val="a6"/>
        <w:autoSpaceDE w:val="0"/>
        <w:ind w:left="720" w:hanging="578"/>
        <w:rPr>
          <w:position w:val="-6"/>
          <w:sz w:val="18"/>
          <w:szCs w:val="18"/>
        </w:rPr>
      </w:pPr>
      <w:proofErr w:type="spellStart"/>
      <w:r>
        <w:rPr>
          <w:position w:val="-6"/>
          <w:sz w:val="18"/>
          <w:szCs w:val="18"/>
        </w:rPr>
        <w:t>Отп</w:t>
      </w:r>
      <w:proofErr w:type="spellEnd"/>
      <w:r>
        <w:rPr>
          <w:position w:val="-6"/>
          <w:sz w:val="18"/>
          <w:szCs w:val="18"/>
        </w:rPr>
        <w:t xml:space="preserve">. – 2 </w:t>
      </w:r>
      <w:proofErr w:type="spellStart"/>
      <w:proofErr w:type="gramStart"/>
      <w:r>
        <w:rPr>
          <w:position w:val="-6"/>
          <w:sz w:val="18"/>
          <w:szCs w:val="18"/>
        </w:rPr>
        <w:t>экз</w:t>
      </w:r>
      <w:proofErr w:type="spellEnd"/>
      <w:proofErr w:type="gramEnd"/>
    </w:p>
    <w:p w:rsidR="00FE7842" w:rsidRDefault="00FE7842" w:rsidP="00FE7842">
      <w:pPr>
        <w:pStyle w:val="a6"/>
        <w:autoSpaceDE w:val="0"/>
        <w:ind w:left="720" w:hanging="578"/>
        <w:rPr>
          <w:position w:val="-6"/>
          <w:sz w:val="18"/>
          <w:szCs w:val="18"/>
        </w:rPr>
      </w:pPr>
      <w:r>
        <w:rPr>
          <w:position w:val="-6"/>
          <w:sz w:val="18"/>
          <w:szCs w:val="18"/>
        </w:rPr>
        <w:t xml:space="preserve">         1-дело</w:t>
      </w:r>
    </w:p>
    <w:p w:rsidR="00FE7842" w:rsidRDefault="00FE7842" w:rsidP="00FE7842">
      <w:pPr>
        <w:pStyle w:val="a6"/>
        <w:autoSpaceDE w:val="0"/>
        <w:ind w:left="720" w:hanging="578"/>
        <w:rPr>
          <w:position w:val="-6"/>
          <w:sz w:val="18"/>
          <w:szCs w:val="18"/>
        </w:rPr>
      </w:pPr>
      <w:r>
        <w:rPr>
          <w:position w:val="-6"/>
          <w:sz w:val="18"/>
          <w:szCs w:val="18"/>
        </w:rPr>
        <w:t xml:space="preserve">         1-ОЭФиБУ  </w:t>
      </w:r>
    </w:p>
    <w:p w:rsidR="00FE7842" w:rsidRPr="00FE7842" w:rsidRDefault="00FE7842" w:rsidP="00FE7842">
      <w:pPr>
        <w:pStyle w:val="a6"/>
        <w:autoSpaceDE w:val="0"/>
        <w:ind w:left="720" w:hanging="578"/>
        <w:rPr>
          <w:position w:val="-6"/>
          <w:sz w:val="18"/>
          <w:szCs w:val="18"/>
        </w:rPr>
      </w:pPr>
      <w:proofErr w:type="spellStart"/>
      <w:r>
        <w:rPr>
          <w:position w:val="-6"/>
          <w:sz w:val="18"/>
          <w:szCs w:val="18"/>
        </w:rPr>
        <w:t>Исп</w:t>
      </w:r>
      <w:proofErr w:type="gramStart"/>
      <w:r>
        <w:rPr>
          <w:position w:val="-6"/>
          <w:sz w:val="18"/>
          <w:szCs w:val="18"/>
        </w:rPr>
        <w:t>.Р</w:t>
      </w:r>
      <w:proofErr w:type="gramEnd"/>
      <w:r>
        <w:rPr>
          <w:position w:val="-6"/>
          <w:sz w:val="18"/>
          <w:szCs w:val="18"/>
        </w:rPr>
        <w:t>аттас</w:t>
      </w:r>
      <w:proofErr w:type="spellEnd"/>
      <w:r>
        <w:rPr>
          <w:position w:val="-6"/>
          <w:sz w:val="18"/>
          <w:szCs w:val="18"/>
        </w:rPr>
        <w:t xml:space="preserve"> С.Н.</w:t>
      </w:r>
    </w:p>
    <w:p w:rsidR="000D4918" w:rsidRDefault="000D4918" w:rsidP="002464BE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hAnsi="Times New Roman" w:cs="Times New Roman"/>
          <w:position w:val="-6"/>
          <w:sz w:val="20"/>
          <w:szCs w:val="20"/>
        </w:rPr>
      </w:pPr>
    </w:p>
    <w:p w:rsidR="002464BE" w:rsidRPr="00570DA9" w:rsidRDefault="002464BE" w:rsidP="002464BE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hAnsi="Times New Roman" w:cs="Times New Roman"/>
          <w:position w:val="-6"/>
          <w:sz w:val="20"/>
          <w:szCs w:val="20"/>
        </w:rPr>
      </w:pPr>
      <w:r w:rsidRPr="00570DA9">
        <w:rPr>
          <w:rFonts w:ascii="Times New Roman" w:hAnsi="Times New Roman" w:cs="Times New Roman"/>
          <w:position w:val="-6"/>
          <w:sz w:val="20"/>
          <w:szCs w:val="20"/>
        </w:rPr>
        <w:lastRenderedPageBreak/>
        <w:t>Приложение №1</w:t>
      </w:r>
    </w:p>
    <w:p w:rsidR="002464BE" w:rsidRPr="00570DA9" w:rsidRDefault="002464BE" w:rsidP="002464BE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hAnsi="Times New Roman" w:cs="Times New Roman"/>
          <w:position w:val="-6"/>
          <w:sz w:val="20"/>
          <w:szCs w:val="20"/>
        </w:rPr>
      </w:pPr>
      <w:r w:rsidRPr="00570DA9">
        <w:rPr>
          <w:rFonts w:ascii="Times New Roman" w:hAnsi="Times New Roman" w:cs="Times New Roman"/>
          <w:position w:val="-6"/>
          <w:sz w:val="20"/>
          <w:szCs w:val="20"/>
        </w:rPr>
        <w:t xml:space="preserve">к постановлению администрации </w:t>
      </w:r>
      <w:proofErr w:type="gramStart"/>
      <w:r w:rsidRPr="00570DA9">
        <w:rPr>
          <w:rFonts w:ascii="Times New Roman" w:hAnsi="Times New Roman" w:cs="Times New Roman"/>
          <w:position w:val="-6"/>
          <w:sz w:val="20"/>
          <w:szCs w:val="20"/>
        </w:rPr>
        <w:t>муниципального</w:t>
      </w:r>
      <w:proofErr w:type="gramEnd"/>
    </w:p>
    <w:p w:rsidR="002464BE" w:rsidRPr="00570DA9" w:rsidRDefault="002464BE" w:rsidP="002464BE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hAnsi="Times New Roman" w:cs="Times New Roman"/>
          <w:position w:val="-6"/>
          <w:sz w:val="20"/>
          <w:szCs w:val="20"/>
        </w:rPr>
      </w:pPr>
      <w:r w:rsidRPr="00570DA9">
        <w:rPr>
          <w:rFonts w:ascii="Times New Roman" w:hAnsi="Times New Roman" w:cs="Times New Roman"/>
          <w:position w:val="-6"/>
          <w:sz w:val="20"/>
          <w:szCs w:val="20"/>
        </w:rPr>
        <w:t>образования городское поселение город Боровск</w:t>
      </w:r>
    </w:p>
    <w:p w:rsidR="002464BE" w:rsidRPr="00570DA9" w:rsidRDefault="002464BE" w:rsidP="004C311E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hAnsi="Times New Roman" w:cs="Times New Roman"/>
          <w:position w:val="-6"/>
          <w:sz w:val="20"/>
          <w:szCs w:val="20"/>
        </w:rPr>
      </w:pPr>
      <w:r w:rsidRPr="00570DA9">
        <w:rPr>
          <w:rFonts w:ascii="Times New Roman" w:hAnsi="Times New Roman" w:cs="Times New Roman"/>
          <w:position w:val="-6"/>
          <w:sz w:val="20"/>
          <w:szCs w:val="20"/>
        </w:rPr>
        <w:t xml:space="preserve">№ </w:t>
      </w:r>
      <w:r w:rsidR="009351BB">
        <w:rPr>
          <w:rFonts w:ascii="Times New Roman" w:hAnsi="Times New Roman" w:cs="Times New Roman"/>
          <w:position w:val="-6"/>
          <w:sz w:val="20"/>
          <w:szCs w:val="20"/>
        </w:rPr>
        <w:t>446</w:t>
      </w:r>
      <w:r w:rsidR="009D60B5">
        <w:rPr>
          <w:rFonts w:ascii="Times New Roman" w:hAnsi="Times New Roman" w:cs="Times New Roman"/>
          <w:position w:val="-6"/>
          <w:sz w:val="20"/>
          <w:szCs w:val="20"/>
        </w:rPr>
        <w:t xml:space="preserve"> </w:t>
      </w:r>
      <w:r w:rsidRPr="00570DA9">
        <w:rPr>
          <w:rFonts w:ascii="Times New Roman" w:hAnsi="Times New Roman" w:cs="Times New Roman"/>
          <w:position w:val="-6"/>
          <w:sz w:val="20"/>
          <w:szCs w:val="20"/>
        </w:rPr>
        <w:t>от «</w:t>
      </w:r>
      <w:r w:rsidR="009351BB">
        <w:rPr>
          <w:rFonts w:ascii="Times New Roman" w:hAnsi="Times New Roman" w:cs="Times New Roman"/>
          <w:position w:val="-6"/>
          <w:sz w:val="20"/>
          <w:szCs w:val="20"/>
        </w:rPr>
        <w:t>27</w:t>
      </w:r>
      <w:r w:rsidRPr="00570DA9">
        <w:rPr>
          <w:rFonts w:ascii="Times New Roman" w:hAnsi="Times New Roman" w:cs="Times New Roman"/>
          <w:position w:val="-6"/>
          <w:sz w:val="20"/>
          <w:szCs w:val="20"/>
        </w:rPr>
        <w:t>»</w:t>
      </w:r>
      <w:r w:rsidR="0049583A">
        <w:rPr>
          <w:rFonts w:ascii="Times New Roman" w:hAnsi="Times New Roman" w:cs="Times New Roman"/>
          <w:position w:val="-6"/>
          <w:sz w:val="20"/>
          <w:szCs w:val="20"/>
        </w:rPr>
        <w:t xml:space="preserve"> </w:t>
      </w:r>
      <w:r w:rsidR="009351BB">
        <w:rPr>
          <w:rFonts w:ascii="Times New Roman" w:hAnsi="Times New Roman" w:cs="Times New Roman"/>
          <w:position w:val="-6"/>
          <w:sz w:val="20"/>
          <w:szCs w:val="20"/>
        </w:rPr>
        <w:t>декабря</w:t>
      </w:r>
      <w:r w:rsidR="00630AED">
        <w:rPr>
          <w:rFonts w:ascii="Times New Roman" w:hAnsi="Times New Roman" w:cs="Times New Roman"/>
          <w:position w:val="-6"/>
          <w:sz w:val="20"/>
          <w:szCs w:val="20"/>
        </w:rPr>
        <w:t xml:space="preserve"> </w:t>
      </w:r>
      <w:r w:rsidR="004C311E">
        <w:rPr>
          <w:rFonts w:ascii="Times New Roman" w:hAnsi="Times New Roman" w:cs="Times New Roman"/>
          <w:position w:val="-6"/>
          <w:sz w:val="20"/>
          <w:szCs w:val="20"/>
        </w:rPr>
        <w:t>202</w:t>
      </w:r>
      <w:r w:rsidR="00BF3E52">
        <w:rPr>
          <w:rFonts w:ascii="Times New Roman" w:hAnsi="Times New Roman" w:cs="Times New Roman"/>
          <w:position w:val="-6"/>
          <w:sz w:val="20"/>
          <w:szCs w:val="20"/>
        </w:rPr>
        <w:t>4</w:t>
      </w:r>
      <w:r w:rsidRPr="00570DA9">
        <w:rPr>
          <w:rFonts w:ascii="Times New Roman" w:hAnsi="Times New Roman" w:cs="Times New Roman"/>
          <w:position w:val="-6"/>
          <w:sz w:val="20"/>
          <w:szCs w:val="20"/>
        </w:rPr>
        <w:t xml:space="preserve"> г. </w:t>
      </w:r>
    </w:p>
    <w:p w:rsidR="008E47F5" w:rsidRDefault="008E47F5" w:rsidP="002464BE">
      <w:pPr>
        <w:pStyle w:val="ConsPlusTitle"/>
        <w:ind w:right="-966"/>
        <w:jc w:val="center"/>
        <w:outlineLvl w:val="0"/>
      </w:pPr>
    </w:p>
    <w:tbl>
      <w:tblPr>
        <w:tblW w:w="15837" w:type="dxa"/>
        <w:tblLayout w:type="fixed"/>
        <w:tblLook w:val="01E0" w:firstRow="1" w:lastRow="1" w:firstColumn="1" w:lastColumn="1" w:noHBand="0" w:noVBand="0"/>
      </w:tblPr>
      <w:tblGrid>
        <w:gridCol w:w="9747"/>
        <w:gridCol w:w="6090"/>
      </w:tblGrid>
      <w:tr w:rsidR="002464BE" w:rsidRPr="00570DA9" w:rsidTr="00916AC0">
        <w:tc>
          <w:tcPr>
            <w:tcW w:w="9747" w:type="dxa"/>
            <w:shd w:val="clear" w:color="auto" w:fill="auto"/>
          </w:tcPr>
          <w:p w:rsidR="00916AC0" w:rsidRPr="00916AC0" w:rsidRDefault="00916AC0" w:rsidP="00916AC0">
            <w:pPr>
              <w:pStyle w:val="ConsPlusTitle"/>
              <w:ind w:right="-966"/>
              <w:jc w:val="center"/>
              <w:outlineLvl w:val="0"/>
            </w:pPr>
            <w:r w:rsidRPr="00916AC0">
              <w:t>Паспорт</w:t>
            </w:r>
          </w:p>
          <w:p w:rsidR="00916AC0" w:rsidRPr="00916AC0" w:rsidRDefault="00916AC0" w:rsidP="00916AC0">
            <w:pPr>
              <w:pStyle w:val="ConsPlusTitle"/>
              <w:ind w:right="-966"/>
              <w:jc w:val="center"/>
              <w:outlineLvl w:val="0"/>
            </w:pPr>
            <w:r w:rsidRPr="00916AC0">
              <w:t>муниципальной программы</w:t>
            </w:r>
          </w:p>
          <w:p w:rsidR="00916AC0" w:rsidRPr="00916AC0" w:rsidRDefault="00916AC0" w:rsidP="00916AC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«ЭФФЕКТИВНОСТЬ СИСТЕМЫ УПРАВЛЕНИЯ В ОРГАНАХ МЕСТНОГО САМОУПРАВЛЕНИЯ» </w:t>
            </w:r>
          </w:p>
          <w:tbl>
            <w:tblPr>
              <w:tblW w:w="96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1"/>
              <w:gridCol w:w="6520"/>
            </w:tblGrid>
            <w:tr w:rsidR="00916AC0" w:rsidRPr="00916AC0" w:rsidTr="00916AC0">
              <w:trPr>
                <w:cantSplit/>
                <w:trHeight w:val="360"/>
              </w:trPr>
              <w:tc>
                <w:tcPr>
                  <w:tcW w:w="3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AC0" w:rsidRPr="00916AC0" w:rsidRDefault="00916AC0" w:rsidP="004517B0">
                  <w:pPr>
                    <w:pStyle w:val="ConsPlusNormal0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AC0" w:rsidRPr="00916AC0" w:rsidRDefault="00916AC0" w:rsidP="00916AC0">
                  <w:pPr>
                    <w:pStyle w:val="ConsPlusNormal0"/>
                    <w:ind w:right="213"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Администрация муниципального образования городское поселение город Боровск</w:t>
                  </w:r>
                </w:p>
              </w:tc>
            </w:tr>
            <w:tr w:rsidR="00916AC0" w:rsidRPr="00916AC0" w:rsidTr="00916AC0">
              <w:trPr>
                <w:cantSplit/>
                <w:trHeight w:val="480"/>
              </w:trPr>
              <w:tc>
                <w:tcPr>
                  <w:tcW w:w="3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AC0" w:rsidRPr="00916AC0" w:rsidRDefault="00916AC0" w:rsidP="004517B0">
                  <w:pPr>
                    <w:pStyle w:val="ConsPlusNormal0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Участники муниципальной программы     </w:t>
                  </w:r>
                </w:p>
              </w:tc>
              <w:tc>
                <w:tcPr>
                  <w:tcW w:w="6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AC0" w:rsidRPr="00916AC0" w:rsidRDefault="00916AC0" w:rsidP="004517B0">
                  <w:pPr>
                    <w:pStyle w:val="ConsPlusNormal0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Администрация муниципального образования городское поселение город Боровск</w:t>
                  </w:r>
                </w:p>
              </w:tc>
            </w:tr>
            <w:tr w:rsidR="00916AC0" w:rsidRPr="00916AC0" w:rsidTr="00916AC0">
              <w:trPr>
                <w:cantSplit/>
                <w:trHeight w:val="240"/>
              </w:trPr>
              <w:tc>
                <w:tcPr>
                  <w:tcW w:w="3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AC0" w:rsidRPr="00916AC0" w:rsidRDefault="00916AC0" w:rsidP="004517B0">
                  <w:pPr>
                    <w:pStyle w:val="ConsPlusNormal0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>Цели муниципальной программы</w:t>
                  </w:r>
                </w:p>
              </w:tc>
              <w:tc>
                <w:tcPr>
                  <w:tcW w:w="6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AC0" w:rsidRPr="00916AC0" w:rsidRDefault="00916AC0" w:rsidP="004517B0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Обеспечение благоприятных организационных и финансовых условий для повышения уровня профессионализма и компетентности аппарата управления администрации </w:t>
                  </w:r>
                </w:p>
              </w:tc>
            </w:tr>
            <w:tr w:rsidR="00916AC0" w:rsidRPr="00916AC0" w:rsidTr="00916AC0">
              <w:trPr>
                <w:cantSplit/>
                <w:trHeight w:val="240"/>
              </w:trPr>
              <w:tc>
                <w:tcPr>
                  <w:tcW w:w="3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AC0" w:rsidRPr="00916AC0" w:rsidRDefault="00916AC0" w:rsidP="004517B0">
                  <w:pPr>
                    <w:pStyle w:val="ConsPlusNormal0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Задачи муниципальной программы</w:t>
                  </w:r>
                </w:p>
              </w:tc>
              <w:tc>
                <w:tcPr>
                  <w:tcW w:w="6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AC0" w:rsidRPr="00916AC0" w:rsidRDefault="00916AC0" w:rsidP="00916AC0">
                  <w:pPr>
                    <w:spacing w:before="100" w:beforeAutospacing="1" w:after="100" w:afterAutospacing="1"/>
                    <w:ind w:right="331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Реализация комплекса мер, направленных на развитие муниципальной службы, а также повышение качества исполнения муниципальными служащими и другими работниками администрации должностных обязанностей.</w:t>
                  </w:r>
                </w:p>
              </w:tc>
            </w:tr>
            <w:tr w:rsidR="00916AC0" w:rsidRPr="00916AC0" w:rsidTr="00916AC0">
              <w:trPr>
                <w:cantSplit/>
                <w:trHeight w:val="562"/>
              </w:trPr>
              <w:tc>
                <w:tcPr>
                  <w:tcW w:w="3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AC0" w:rsidRPr="00916AC0" w:rsidRDefault="00916AC0" w:rsidP="004517B0">
                  <w:pPr>
                    <w:pStyle w:val="ConsPlusNormal0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Подпрограммы муниципальной программы     </w:t>
                  </w:r>
                </w:p>
              </w:tc>
              <w:tc>
                <w:tcPr>
                  <w:tcW w:w="6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AC0" w:rsidRPr="00916AC0" w:rsidRDefault="00916AC0" w:rsidP="004517B0">
                  <w:pPr>
                    <w:pStyle w:val="ConsPlusNormal0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Отсутствуют</w:t>
                  </w:r>
                </w:p>
              </w:tc>
            </w:tr>
            <w:tr w:rsidR="00916AC0" w:rsidRPr="00916AC0" w:rsidTr="00916AC0">
              <w:trPr>
                <w:cantSplit/>
                <w:trHeight w:val="562"/>
              </w:trPr>
              <w:tc>
                <w:tcPr>
                  <w:tcW w:w="3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AC0" w:rsidRPr="00916AC0" w:rsidRDefault="00916AC0" w:rsidP="004517B0">
                  <w:pPr>
                    <w:pStyle w:val="ConsPlusNormal0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Индикаторы муниципальной программы</w:t>
                  </w:r>
                </w:p>
              </w:tc>
              <w:tc>
                <w:tcPr>
                  <w:tcW w:w="6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AC0" w:rsidRPr="00916AC0" w:rsidRDefault="00916AC0" w:rsidP="00916A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>1. повышение эффективности профессиональной служебной деятельности муниципальных служащих, деятельности обеспечивающих работников;</w:t>
                  </w:r>
                </w:p>
                <w:p w:rsidR="00916AC0" w:rsidRPr="00916AC0" w:rsidRDefault="00916AC0" w:rsidP="000D4918">
                  <w:pPr>
                    <w:spacing w:after="0" w:line="240" w:lineRule="auto"/>
                    <w:ind w:right="71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>2.принятие локальных нормативных правовых актов по вопросам деятельности органов местного самоуправления;</w:t>
                  </w:r>
                </w:p>
                <w:p w:rsidR="00916AC0" w:rsidRPr="00916AC0" w:rsidRDefault="00916AC0" w:rsidP="00916A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>3.создание благоприятных условий труда</w:t>
                  </w:r>
                  <w:proofErr w:type="gramStart"/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;</w:t>
                  </w:r>
                  <w:proofErr w:type="gramEnd"/>
                </w:p>
                <w:p w:rsidR="00916AC0" w:rsidRPr="00916AC0" w:rsidRDefault="00916AC0" w:rsidP="00916A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>4.обновление материально-технической базы;</w:t>
                  </w:r>
                </w:p>
                <w:p w:rsidR="00916AC0" w:rsidRPr="00916AC0" w:rsidRDefault="00916AC0" w:rsidP="00916A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>5.повышение эффективности расходования бюджетных средств путем целевого финансирования мероприятий;</w:t>
                  </w:r>
                </w:p>
                <w:p w:rsidR="00916AC0" w:rsidRPr="00916AC0" w:rsidRDefault="00916AC0" w:rsidP="00916A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>6.создание и модернизация высокопроизводительных рабочих мест, повышение производительности труда.</w:t>
                  </w:r>
                </w:p>
              </w:tc>
            </w:tr>
            <w:tr w:rsidR="00916AC0" w:rsidRPr="00916AC0" w:rsidTr="00916AC0">
              <w:trPr>
                <w:cantSplit/>
                <w:trHeight w:val="562"/>
              </w:trPr>
              <w:tc>
                <w:tcPr>
                  <w:tcW w:w="3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AC0" w:rsidRPr="00916AC0" w:rsidRDefault="00916AC0" w:rsidP="004517B0">
                  <w:pPr>
                    <w:pStyle w:val="ConsPlusNormal0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Сроки и этапы реализации муниципальной программы</w:t>
                  </w:r>
                </w:p>
              </w:tc>
              <w:tc>
                <w:tcPr>
                  <w:tcW w:w="6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AC0" w:rsidRPr="00916AC0" w:rsidRDefault="00916AC0" w:rsidP="004517B0">
                  <w:pPr>
                    <w:pStyle w:val="ad"/>
                    <w:spacing w:after="0" w:line="240" w:lineRule="auto"/>
                    <w:ind w:left="113"/>
                    <w:jc w:val="both"/>
                    <w:rPr>
                      <w:sz w:val="23"/>
                      <w:szCs w:val="23"/>
                    </w:rPr>
                  </w:pPr>
                  <w:r w:rsidRPr="00916AC0">
                    <w:rPr>
                      <w:color w:val="000000"/>
                      <w:sz w:val="23"/>
                      <w:szCs w:val="23"/>
                    </w:rPr>
                    <w:t>Сроки реализации: 2019 – 2025 годы.</w:t>
                  </w:r>
                </w:p>
                <w:p w:rsidR="00916AC0" w:rsidRPr="00916AC0" w:rsidRDefault="00916AC0" w:rsidP="00916AC0">
                  <w:pPr>
                    <w:pStyle w:val="a7"/>
                    <w:framePr w:hSpace="180" w:wrap="around" w:vAnchor="text" w:hAnchor="margin" w:xAlign="center" w:y="346"/>
                    <w:ind w:left="113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16AC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Этапы муниципальной программы не выделяются.</w:t>
                  </w:r>
                </w:p>
              </w:tc>
            </w:tr>
            <w:tr w:rsidR="00916AC0" w:rsidRPr="00916AC0" w:rsidTr="00916AC0">
              <w:trPr>
                <w:cantSplit/>
                <w:trHeight w:val="1475"/>
              </w:trPr>
              <w:tc>
                <w:tcPr>
                  <w:tcW w:w="3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AC0" w:rsidRPr="00916AC0" w:rsidRDefault="00916AC0" w:rsidP="004517B0">
                  <w:pPr>
                    <w:pStyle w:val="ConsPlusNormal0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Объемы финансирования муниципальной программы за счет бюджетных ассигнований</w:t>
                  </w:r>
                </w:p>
                <w:p w:rsidR="00916AC0" w:rsidRPr="00916AC0" w:rsidRDefault="00916AC0" w:rsidP="004517B0">
                  <w:pPr>
                    <w:pStyle w:val="ConsPlusNormal0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6AC0" w:rsidRPr="00916AC0" w:rsidRDefault="00916AC0" w:rsidP="004517B0">
                  <w:pPr>
                    <w:pStyle w:val="ConsPlusNormal0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6AC0" w:rsidRPr="00916AC0" w:rsidRDefault="00916AC0" w:rsidP="004517B0">
                  <w:pPr>
                    <w:pStyle w:val="ConsPlusNormal0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6AC0" w:rsidRPr="00916AC0" w:rsidRDefault="00916AC0" w:rsidP="004517B0">
                  <w:pPr>
                    <w:pStyle w:val="ConsPlusNormal0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6AC0" w:rsidRPr="00916AC0" w:rsidRDefault="00916AC0" w:rsidP="004517B0">
                  <w:pPr>
                    <w:pStyle w:val="ConsPlusNormal0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6AC0" w:rsidRPr="00916AC0" w:rsidRDefault="00916AC0" w:rsidP="004517B0">
                  <w:pPr>
                    <w:pStyle w:val="ConsPlusNormal0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tbl>
                  <w:tblPr>
                    <w:tblStyle w:val="a3"/>
                    <w:tblW w:w="666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9"/>
                    <w:gridCol w:w="709"/>
                    <w:gridCol w:w="849"/>
                    <w:gridCol w:w="795"/>
                    <w:gridCol w:w="709"/>
                    <w:gridCol w:w="709"/>
                    <w:gridCol w:w="934"/>
                    <w:gridCol w:w="900"/>
                  </w:tblGrid>
                  <w:tr w:rsidR="00916AC0" w:rsidRPr="00006143" w:rsidTr="000D4918">
                    <w:tc>
                      <w:tcPr>
                        <w:tcW w:w="1059" w:type="dxa"/>
                        <w:vMerge w:val="restart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605" w:type="dxa"/>
                        <w:gridSpan w:val="7"/>
                      </w:tcPr>
                      <w:p w:rsidR="00916AC0" w:rsidRPr="00006143" w:rsidRDefault="00916AC0" w:rsidP="004517B0">
                        <w:pPr>
                          <w:suppressAutoHyphens/>
                          <w:ind w:right="-164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В том числе по годам</w:t>
                        </w:r>
                      </w:p>
                    </w:tc>
                  </w:tr>
                  <w:tr w:rsidR="00916AC0" w:rsidRPr="00006143" w:rsidTr="000D4918">
                    <w:tc>
                      <w:tcPr>
                        <w:tcW w:w="1059" w:type="dxa"/>
                        <w:vMerge/>
                      </w:tcPr>
                      <w:p w:rsidR="00916AC0" w:rsidRPr="00006143" w:rsidRDefault="00916AC0" w:rsidP="004517B0">
                        <w:pPr>
                          <w:suppressAutoHyphens/>
                          <w:ind w:right="2626"/>
                          <w:jc w:val="both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2019</w:t>
                        </w:r>
                      </w:p>
                    </w:tc>
                    <w:tc>
                      <w:tcPr>
                        <w:tcW w:w="849" w:type="dxa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2020</w:t>
                        </w:r>
                      </w:p>
                    </w:tc>
                    <w:tc>
                      <w:tcPr>
                        <w:tcW w:w="795" w:type="dxa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2021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2022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2023</w:t>
                        </w:r>
                      </w:p>
                    </w:tc>
                    <w:tc>
                      <w:tcPr>
                        <w:tcW w:w="934" w:type="dxa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2024</w:t>
                        </w:r>
                      </w:p>
                    </w:tc>
                    <w:tc>
                      <w:tcPr>
                        <w:tcW w:w="900" w:type="dxa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2025</w:t>
                        </w:r>
                      </w:p>
                    </w:tc>
                  </w:tr>
                  <w:tr w:rsidR="00916AC0" w:rsidRPr="00006143" w:rsidTr="000D4918">
                    <w:tc>
                      <w:tcPr>
                        <w:tcW w:w="1059" w:type="dxa"/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ВСЕГО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916AC0" w:rsidRPr="00006143" w:rsidRDefault="00916AC0" w:rsidP="00006143">
                        <w:pPr>
                          <w:pStyle w:val="a7"/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  <w:t>18012,3</w:t>
                        </w:r>
                        <w:r w:rsidR="00006143"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916AC0" w:rsidRPr="00006143" w:rsidRDefault="00916AC0" w:rsidP="00006143">
                        <w:pPr>
                          <w:pStyle w:val="a7"/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  <w:t>18744,3</w:t>
                        </w:r>
                        <w:r w:rsidR="00006143"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vAlign w:val="center"/>
                      </w:tcPr>
                      <w:p w:rsidR="00916AC0" w:rsidRPr="00006143" w:rsidRDefault="00916AC0" w:rsidP="00006143">
                        <w:pPr>
                          <w:pStyle w:val="a7"/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  <w:t>18725,5</w:t>
                        </w:r>
                        <w:r w:rsidR="00006143"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  <w:t>3</w:t>
                        </w:r>
                        <w:r w:rsidRPr="00006143"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916AC0" w:rsidRPr="00006143" w:rsidRDefault="00916AC0" w:rsidP="00006143">
                        <w:pPr>
                          <w:pStyle w:val="a7"/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  <w:t>26058,9</w:t>
                        </w:r>
                        <w:r w:rsidR="00006143"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916AC0" w:rsidRPr="00006143" w:rsidRDefault="00916AC0" w:rsidP="00006143">
                        <w:pPr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31716,4</w:t>
                        </w:r>
                        <w:r w:rsid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934" w:type="dxa"/>
                        <w:vAlign w:val="center"/>
                      </w:tcPr>
                      <w:p w:rsidR="00916AC0" w:rsidRPr="00006143" w:rsidRDefault="00006143" w:rsidP="00006143">
                        <w:pPr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18307,30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0D4918" w:rsidRDefault="000D4918" w:rsidP="004517B0">
                        <w:pPr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26942,</w:t>
                        </w:r>
                      </w:p>
                      <w:p w:rsidR="00916AC0" w:rsidRPr="00006143" w:rsidRDefault="000D4918" w:rsidP="004517B0">
                        <w:pPr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</w:tr>
                  <w:tr w:rsidR="00916AC0" w:rsidRPr="00006143" w:rsidTr="000D4918">
                    <w:tc>
                      <w:tcPr>
                        <w:tcW w:w="1059" w:type="dxa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9" w:type="dxa"/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5" w:type="dxa"/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34" w:type="dxa"/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16AC0" w:rsidRPr="00006143" w:rsidTr="000D4918">
                    <w:tc>
                      <w:tcPr>
                        <w:tcW w:w="1059" w:type="dxa"/>
                        <w:tcBorders>
                          <w:bottom w:val="single" w:sz="4" w:space="0" w:color="auto"/>
                        </w:tcBorders>
                      </w:tcPr>
                      <w:p w:rsidR="00916AC0" w:rsidRPr="00006143" w:rsidRDefault="00006143" w:rsidP="004517B0">
                        <w:pPr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006143">
                        <w:pPr>
                          <w:pStyle w:val="a7"/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  <w:t>18012,3</w:t>
                        </w:r>
                        <w:r w:rsidR="00006143"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84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006143">
                        <w:pPr>
                          <w:pStyle w:val="a7"/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  <w:t>18744,3</w:t>
                        </w:r>
                        <w:r w:rsidR="00006143"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006143">
                        <w:pPr>
                          <w:pStyle w:val="a7"/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  <w:t>18725,5</w:t>
                        </w:r>
                        <w:r w:rsidR="00006143"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006143">
                        <w:pPr>
                          <w:pStyle w:val="a7"/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  <w:t>23857,5</w:t>
                        </w:r>
                        <w:r w:rsidR="00006143">
                          <w:rPr>
                            <w:rFonts w:ascii="Times New Roman" w:hAnsi="Times New Roman"/>
                            <w:color w:val="0070C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006143">
                        <w:pPr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31150,</w:t>
                        </w:r>
                        <w:r w:rsid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90</w:t>
                        </w:r>
                      </w:p>
                    </w:tc>
                    <w:tc>
                      <w:tcPr>
                        <w:tcW w:w="9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006143" w:rsidP="00006143">
                        <w:pPr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18307,30</w:t>
                        </w:r>
                      </w:p>
                    </w:tc>
                    <w:tc>
                      <w:tcPr>
                        <w:tcW w:w="90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0D4918" w:rsidRDefault="000D4918" w:rsidP="000D4918">
                        <w:pPr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26942,</w:t>
                        </w:r>
                      </w:p>
                      <w:p w:rsidR="00916AC0" w:rsidRPr="00006143" w:rsidRDefault="000D4918" w:rsidP="000D4918">
                        <w:pPr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</w:tr>
                  <w:tr w:rsidR="00916AC0" w:rsidRPr="00006143" w:rsidTr="000D4918">
                    <w:tc>
                      <w:tcPr>
                        <w:tcW w:w="1059" w:type="dxa"/>
                        <w:tcBorders>
                          <w:bottom w:val="single" w:sz="4" w:space="0" w:color="auto"/>
                        </w:tcBorders>
                      </w:tcPr>
                      <w:p w:rsidR="00916AC0" w:rsidRPr="00006143" w:rsidRDefault="00006143" w:rsidP="004517B0">
                        <w:pPr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Районный бюджет</w:t>
                        </w:r>
                        <w:r w:rsidR="00916AC0"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9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16AC0" w:rsidRPr="00006143" w:rsidTr="000D4918">
                    <w:tc>
                      <w:tcPr>
                        <w:tcW w:w="1059" w:type="dxa"/>
                        <w:tcBorders>
                          <w:bottom w:val="single" w:sz="4" w:space="0" w:color="auto"/>
                        </w:tcBorders>
                      </w:tcPr>
                      <w:p w:rsidR="00916AC0" w:rsidRPr="00006143" w:rsidRDefault="00006143" w:rsidP="004517B0">
                        <w:pPr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006143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2201,47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006143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  <w:r w:rsidRPr="00006143"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  <w:t>565,59</w:t>
                        </w:r>
                      </w:p>
                    </w:tc>
                    <w:tc>
                      <w:tcPr>
                        <w:tcW w:w="9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16AC0" w:rsidRPr="00006143" w:rsidTr="000D4918">
                    <w:tc>
                      <w:tcPr>
                        <w:tcW w:w="105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16AC0" w:rsidRPr="00006143" w:rsidRDefault="00916AC0" w:rsidP="004517B0">
                        <w:pPr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16AC0" w:rsidRPr="00916AC0" w:rsidRDefault="00916AC0" w:rsidP="004517B0">
                  <w:pPr>
                    <w:suppressAutoHyphens/>
                    <w:ind w:right="262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464BE" w:rsidRPr="00570DA9" w:rsidRDefault="002464BE" w:rsidP="0091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shd w:val="clear" w:color="auto" w:fill="auto"/>
          </w:tcPr>
          <w:p w:rsidR="002464BE" w:rsidRPr="00570DA9" w:rsidRDefault="002464BE" w:rsidP="00D233F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918" w:rsidRDefault="000D4918" w:rsidP="00527D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D93" w:rsidRPr="00570DA9" w:rsidRDefault="00527D93" w:rsidP="00527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DA9">
        <w:rPr>
          <w:rFonts w:ascii="Times New Roman" w:hAnsi="Times New Roman" w:cs="Times New Roman"/>
          <w:b/>
          <w:sz w:val="24"/>
          <w:szCs w:val="24"/>
        </w:rPr>
        <w:t>1.</w:t>
      </w:r>
      <w:r w:rsidR="00122868">
        <w:rPr>
          <w:rFonts w:ascii="Times New Roman" w:hAnsi="Times New Roman" w:cs="Times New Roman"/>
          <w:b/>
          <w:sz w:val="24"/>
          <w:szCs w:val="24"/>
        </w:rPr>
        <w:t>Приоритеты и цели муниципальной программы</w:t>
      </w:r>
    </w:p>
    <w:p w:rsidR="0059416D" w:rsidRPr="00570DA9" w:rsidRDefault="0059416D" w:rsidP="00527D9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Рационально организованное местное </w:t>
      </w:r>
      <w:r w:rsidRPr="00570DA9">
        <w:rPr>
          <w:rFonts w:ascii="Times New Roman" w:hAnsi="Times New Roman"/>
          <w:sz w:val="24"/>
          <w:szCs w:val="24"/>
        </w:rPr>
        <w:lastRenderedPageBreak/>
        <w:t xml:space="preserve">самоуправление позволяет эффективно использовать местные ресурсы, снимать социальную напряженность в обществе, повышать доверие населения к власти. </w:t>
      </w:r>
    </w:p>
    <w:p w:rsidR="0059416D" w:rsidRPr="00570DA9" w:rsidRDefault="0059416D" w:rsidP="00527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 xml:space="preserve">В современных условиях встает вопрос о более качественном кадровом наполнении </w:t>
      </w:r>
      <w:bookmarkStart w:id="1" w:name="YANDEX_66"/>
      <w:bookmarkEnd w:id="1"/>
      <w:r w:rsidRPr="00570DA9">
        <w:rPr>
          <w:rFonts w:ascii="Times New Roman" w:hAnsi="Times New Roman" w:cs="Times New Roman"/>
          <w:sz w:val="24"/>
          <w:szCs w:val="24"/>
        </w:rPr>
        <w:t xml:space="preserve"> органов  </w:t>
      </w:r>
      <w:bookmarkStart w:id="2" w:name="YANDEX_67"/>
      <w:bookmarkEnd w:id="2"/>
      <w:r w:rsidRPr="00570DA9">
        <w:rPr>
          <w:rFonts w:ascii="Times New Roman" w:hAnsi="Times New Roman" w:cs="Times New Roman"/>
          <w:sz w:val="24"/>
          <w:szCs w:val="24"/>
        </w:rPr>
        <w:t xml:space="preserve"> местного  </w:t>
      </w:r>
      <w:bookmarkStart w:id="3" w:name="YANDEX_68"/>
      <w:bookmarkEnd w:id="3"/>
      <w:r w:rsidRPr="00570DA9">
        <w:rPr>
          <w:rFonts w:ascii="Times New Roman" w:hAnsi="Times New Roman" w:cs="Times New Roman"/>
          <w:sz w:val="24"/>
          <w:szCs w:val="24"/>
        </w:rPr>
        <w:t xml:space="preserve"> самоуправления,  о рациональной расстановке работников на различных уровнях </w:t>
      </w:r>
      <w:bookmarkStart w:id="4" w:name="YANDEX_69"/>
      <w:bookmarkEnd w:id="4"/>
      <w:r w:rsidRPr="00570DA9">
        <w:rPr>
          <w:rFonts w:ascii="Times New Roman" w:hAnsi="Times New Roman" w:cs="Times New Roman"/>
          <w:sz w:val="24"/>
          <w:szCs w:val="24"/>
        </w:rPr>
        <w:t xml:space="preserve"> и  в отраслях управления,  эффективном использовании их профессиональных </w:t>
      </w:r>
      <w:bookmarkStart w:id="5" w:name="YANDEX_70"/>
      <w:bookmarkEnd w:id="5"/>
      <w:r w:rsidRPr="00570DA9">
        <w:rPr>
          <w:rFonts w:ascii="Times New Roman" w:hAnsi="Times New Roman" w:cs="Times New Roman"/>
          <w:sz w:val="24"/>
          <w:szCs w:val="24"/>
        </w:rPr>
        <w:t> и  личностных способностей с учетом сложившейся в системе муниципальной службы кадровой ситуации.</w:t>
      </w:r>
    </w:p>
    <w:p w:rsidR="0059416D" w:rsidRPr="003F5406" w:rsidRDefault="0059416D" w:rsidP="003F5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YANDEX_71"/>
      <w:bookmarkEnd w:id="6"/>
      <w:r w:rsidRPr="003F5406">
        <w:rPr>
          <w:rFonts w:ascii="Times New Roman" w:hAnsi="Times New Roman" w:cs="Times New Roman"/>
          <w:sz w:val="24"/>
          <w:szCs w:val="24"/>
        </w:rPr>
        <w:t xml:space="preserve"> Эффективность  работы </w:t>
      </w:r>
      <w:bookmarkStart w:id="7" w:name="YANDEX_72"/>
      <w:bookmarkEnd w:id="7"/>
      <w:r w:rsidRPr="003F5406">
        <w:rPr>
          <w:rFonts w:ascii="Times New Roman" w:hAnsi="Times New Roman" w:cs="Times New Roman"/>
          <w:sz w:val="24"/>
          <w:szCs w:val="24"/>
        </w:rPr>
        <w:t xml:space="preserve"> органов  </w:t>
      </w:r>
      <w:bookmarkStart w:id="8" w:name="YANDEX_73"/>
      <w:bookmarkEnd w:id="8"/>
      <w:r w:rsidRPr="003F5406">
        <w:rPr>
          <w:rFonts w:ascii="Times New Roman" w:hAnsi="Times New Roman" w:cs="Times New Roman"/>
          <w:sz w:val="24"/>
          <w:szCs w:val="24"/>
        </w:rPr>
        <w:t> местного </w:t>
      </w:r>
      <w:r w:rsidR="00122868" w:rsidRPr="003F5406">
        <w:rPr>
          <w:rFonts w:ascii="Times New Roman" w:hAnsi="Times New Roman" w:cs="Times New Roman"/>
          <w:sz w:val="24"/>
          <w:szCs w:val="24"/>
        </w:rPr>
        <w:t>самоуправления</w:t>
      </w:r>
      <w:bookmarkStart w:id="9" w:name="YANDEX_74"/>
      <w:bookmarkEnd w:id="9"/>
      <w:r w:rsidR="00122868" w:rsidRPr="003F5406">
        <w:rPr>
          <w:rFonts w:ascii="Times New Roman" w:hAnsi="Times New Roman" w:cs="Times New Roman"/>
          <w:sz w:val="24"/>
          <w:szCs w:val="24"/>
        </w:rPr>
        <w:t xml:space="preserve"> </w:t>
      </w:r>
      <w:r w:rsidRPr="003F5406">
        <w:rPr>
          <w:rFonts w:ascii="Times New Roman" w:hAnsi="Times New Roman" w:cs="Times New Roman"/>
          <w:sz w:val="24"/>
          <w:szCs w:val="24"/>
        </w:rPr>
        <w:t>напрямую зависит  не только от организации рабочих мест, а от уровня профессиональной подготовленности муниципальных</w:t>
      </w:r>
      <w:r w:rsidR="003F5406">
        <w:rPr>
          <w:rFonts w:ascii="Times New Roman" w:hAnsi="Times New Roman" w:cs="Times New Roman"/>
          <w:sz w:val="24"/>
          <w:szCs w:val="24"/>
        </w:rPr>
        <w:t xml:space="preserve"> </w:t>
      </w:r>
      <w:r w:rsidRPr="003F5406">
        <w:rPr>
          <w:rFonts w:ascii="Times New Roman" w:hAnsi="Times New Roman" w:cs="Times New Roman"/>
          <w:sz w:val="24"/>
          <w:szCs w:val="24"/>
        </w:rPr>
        <w:t>служащих.</w:t>
      </w:r>
      <w:r w:rsidR="003F5406">
        <w:rPr>
          <w:rFonts w:ascii="Times New Roman" w:hAnsi="Times New Roman" w:cs="Times New Roman"/>
          <w:sz w:val="24"/>
          <w:szCs w:val="24"/>
        </w:rPr>
        <w:t xml:space="preserve"> </w:t>
      </w:r>
      <w:r w:rsidRPr="003F5406">
        <w:rPr>
          <w:rFonts w:ascii="Times New Roman" w:hAnsi="Times New Roman" w:cs="Times New Roman"/>
          <w:sz w:val="24"/>
          <w:szCs w:val="24"/>
        </w:rPr>
        <w:t>Подготовка кадров</w:t>
      </w:r>
      <w:r w:rsidR="003F5406">
        <w:rPr>
          <w:rFonts w:ascii="Times New Roman" w:hAnsi="Times New Roman" w:cs="Times New Roman"/>
          <w:sz w:val="24"/>
          <w:szCs w:val="24"/>
        </w:rPr>
        <w:t xml:space="preserve"> </w:t>
      </w:r>
      <w:r w:rsidRPr="003F5406">
        <w:rPr>
          <w:rFonts w:ascii="Times New Roman" w:hAnsi="Times New Roman" w:cs="Times New Roman"/>
          <w:sz w:val="24"/>
          <w:szCs w:val="24"/>
        </w:rPr>
        <w:t xml:space="preserve">для </w:t>
      </w:r>
      <w:bookmarkStart w:id="10" w:name="YANDEX_75"/>
      <w:bookmarkEnd w:id="10"/>
      <w:r w:rsidRPr="003F5406">
        <w:rPr>
          <w:rFonts w:ascii="Times New Roman" w:hAnsi="Times New Roman" w:cs="Times New Roman"/>
          <w:sz w:val="24"/>
          <w:szCs w:val="24"/>
        </w:rPr>
        <w:t>органов </w:t>
      </w:r>
      <w:bookmarkStart w:id="11" w:name="YANDEX_76"/>
      <w:bookmarkEnd w:id="11"/>
      <w:r w:rsidRPr="003F5406">
        <w:rPr>
          <w:rFonts w:ascii="Times New Roman" w:hAnsi="Times New Roman" w:cs="Times New Roman"/>
          <w:sz w:val="24"/>
          <w:szCs w:val="24"/>
        </w:rPr>
        <w:t> местного </w:t>
      </w:r>
      <w:bookmarkStart w:id="12" w:name="YANDEX_77"/>
      <w:bookmarkEnd w:id="12"/>
      <w:r w:rsidRPr="003F5406">
        <w:rPr>
          <w:rFonts w:ascii="Times New Roman" w:hAnsi="Times New Roman" w:cs="Times New Roman"/>
          <w:sz w:val="24"/>
          <w:szCs w:val="24"/>
        </w:rPr>
        <w:t xml:space="preserve">самоуправления  является одним из инструментов </w:t>
      </w:r>
      <w:bookmarkStart w:id="13" w:name="YANDEX_78"/>
      <w:bookmarkEnd w:id="13"/>
      <w:r w:rsidRPr="003F5406">
        <w:rPr>
          <w:rFonts w:ascii="Times New Roman" w:hAnsi="Times New Roman" w:cs="Times New Roman"/>
          <w:sz w:val="24"/>
          <w:szCs w:val="24"/>
        </w:rPr>
        <w:t xml:space="preserve">развития 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 Поэтому современная кадровая политика предъявляет серьезные требования не только к подготовке, переподготовке и повышению квалификации, но </w:t>
      </w:r>
      <w:bookmarkStart w:id="14" w:name="YANDEX_79"/>
      <w:bookmarkEnd w:id="14"/>
      <w:r w:rsidRPr="003F5406">
        <w:rPr>
          <w:rFonts w:ascii="Times New Roman" w:hAnsi="Times New Roman" w:cs="Times New Roman"/>
          <w:sz w:val="24"/>
          <w:szCs w:val="24"/>
        </w:rPr>
        <w:t> и  к формированию кадрового резерва для замещения вакантных должностей муниципальной службы.</w:t>
      </w:r>
    </w:p>
    <w:p w:rsidR="00944AA1" w:rsidRDefault="0059416D" w:rsidP="00527D9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22868">
        <w:rPr>
          <w:rFonts w:ascii="Times New Roman" w:hAnsi="Times New Roman"/>
          <w:sz w:val="24"/>
          <w:szCs w:val="24"/>
        </w:rPr>
        <w:t xml:space="preserve">Наличие разницы в </w:t>
      </w:r>
      <w:proofErr w:type="gramStart"/>
      <w:r w:rsidRPr="00122868">
        <w:rPr>
          <w:rFonts w:ascii="Times New Roman" w:hAnsi="Times New Roman"/>
          <w:sz w:val="24"/>
          <w:szCs w:val="24"/>
        </w:rPr>
        <w:t>размерах оплаты труда</w:t>
      </w:r>
      <w:proofErr w:type="gramEnd"/>
      <w:r w:rsidRPr="00122868">
        <w:rPr>
          <w:rFonts w:ascii="Times New Roman" w:hAnsi="Times New Roman"/>
          <w:sz w:val="24"/>
          <w:szCs w:val="24"/>
        </w:rPr>
        <w:t xml:space="preserve"> между муниципальными служащими </w:t>
      </w:r>
      <w:bookmarkStart w:id="15" w:name="YANDEX_84"/>
      <w:bookmarkEnd w:id="15"/>
      <w:r w:rsidRPr="00122868">
        <w:rPr>
          <w:rFonts w:ascii="Times New Roman" w:hAnsi="Times New Roman"/>
          <w:sz w:val="24"/>
          <w:szCs w:val="24"/>
        </w:rPr>
        <w:t xml:space="preserve"> и  работниками негосударственного сектора экономики затрудняет привлечение на муниципальную службу молодых квалифицированных специалистов </w:t>
      </w:r>
      <w:bookmarkStart w:id="16" w:name="YANDEX_85"/>
      <w:bookmarkEnd w:id="16"/>
      <w:r w:rsidRPr="00122868">
        <w:rPr>
          <w:rFonts w:ascii="Times New Roman" w:hAnsi="Times New Roman"/>
          <w:sz w:val="24"/>
          <w:szCs w:val="24"/>
        </w:rPr>
        <w:t xml:space="preserve"> и  руководителей, что снижает </w:t>
      </w:r>
      <w:bookmarkStart w:id="17" w:name="YANDEX_86"/>
      <w:bookmarkEnd w:id="17"/>
      <w:r w:rsidRPr="00122868">
        <w:rPr>
          <w:rFonts w:ascii="Times New Roman" w:hAnsi="Times New Roman"/>
          <w:sz w:val="24"/>
          <w:szCs w:val="24"/>
        </w:rPr>
        <w:t xml:space="preserve"> эффективность  деятельности </w:t>
      </w:r>
      <w:bookmarkStart w:id="18" w:name="YANDEX_87"/>
      <w:bookmarkEnd w:id="18"/>
      <w:r w:rsidRPr="00122868">
        <w:rPr>
          <w:rFonts w:ascii="Times New Roman" w:hAnsi="Times New Roman"/>
          <w:sz w:val="24"/>
          <w:szCs w:val="24"/>
        </w:rPr>
        <w:t>органов </w:t>
      </w:r>
      <w:bookmarkStart w:id="19" w:name="YANDEX_88"/>
      <w:bookmarkEnd w:id="19"/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местного </w:t>
      </w:r>
      <w:bookmarkStart w:id="20" w:name="YANDEX_89"/>
      <w:bookmarkEnd w:id="20"/>
      <w:r w:rsidRPr="00122868">
        <w:rPr>
          <w:rFonts w:ascii="Times New Roman" w:hAnsi="Times New Roman"/>
          <w:sz w:val="24"/>
          <w:szCs w:val="24"/>
        </w:rPr>
        <w:t>самоуправления,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ухудшает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профессиональный</w:t>
      </w:r>
      <w:r w:rsidRPr="00570DA9">
        <w:rPr>
          <w:rFonts w:ascii="Times New Roman" w:hAnsi="Times New Roman"/>
          <w:sz w:val="24"/>
          <w:szCs w:val="24"/>
        </w:rPr>
        <w:t xml:space="preserve"> и </w:t>
      </w:r>
      <w:r w:rsidRPr="00122868">
        <w:rPr>
          <w:rFonts w:ascii="Times New Roman" w:hAnsi="Times New Roman"/>
          <w:sz w:val="24"/>
          <w:szCs w:val="24"/>
        </w:rPr>
        <w:t>половозрастной состав муниципальных служащих.</w:t>
      </w:r>
    </w:p>
    <w:p w:rsidR="0059416D" w:rsidRPr="00570DA9" w:rsidRDefault="0059416D" w:rsidP="00527D9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22868">
        <w:rPr>
          <w:rFonts w:ascii="Times New Roman" w:hAnsi="Times New Roman"/>
          <w:sz w:val="24"/>
          <w:szCs w:val="24"/>
        </w:rPr>
        <w:t xml:space="preserve"> Удельный вес мужчин в администрации составляет  </w:t>
      </w:r>
      <w:r w:rsidR="007B7E2F">
        <w:rPr>
          <w:rFonts w:ascii="Times New Roman" w:hAnsi="Times New Roman"/>
          <w:sz w:val="24"/>
          <w:szCs w:val="24"/>
        </w:rPr>
        <w:t>2</w:t>
      </w:r>
      <w:r w:rsidR="000D4918">
        <w:rPr>
          <w:rFonts w:ascii="Times New Roman" w:hAnsi="Times New Roman"/>
          <w:sz w:val="24"/>
          <w:szCs w:val="24"/>
        </w:rPr>
        <w:t>4</w:t>
      </w:r>
      <w:r w:rsidRPr="00122868">
        <w:rPr>
          <w:rFonts w:ascii="Times New Roman" w:hAnsi="Times New Roman"/>
          <w:sz w:val="24"/>
          <w:szCs w:val="24"/>
        </w:rPr>
        <w:t xml:space="preserve"> %,  тогда как по городу процентное соотношение мужчин и женщин  практически поровну</w:t>
      </w:r>
      <w:r w:rsidR="004E21D2" w:rsidRPr="00122868">
        <w:rPr>
          <w:rFonts w:ascii="Times New Roman" w:hAnsi="Times New Roman"/>
          <w:sz w:val="24"/>
          <w:szCs w:val="24"/>
        </w:rPr>
        <w:t xml:space="preserve"> и составляет </w:t>
      </w:r>
      <w:r w:rsidR="00015AA6">
        <w:rPr>
          <w:rFonts w:ascii="Times New Roman" w:hAnsi="Times New Roman"/>
          <w:sz w:val="24"/>
          <w:szCs w:val="24"/>
        </w:rPr>
        <w:t>76</w:t>
      </w:r>
      <w:r w:rsidR="004E21D2" w:rsidRPr="00122868">
        <w:rPr>
          <w:rFonts w:ascii="Times New Roman" w:hAnsi="Times New Roman"/>
          <w:sz w:val="24"/>
          <w:szCs w:val="24"/>
        </w:rPr>
        <w:t>%</w:t>
      </w:r>
      <w:r w:rsidRPr="00122868">
        <w:rPr>
          <w:rFonts w:ascii="Times New Roman" w:hAnsi="Times New Roman"/>
          <w:sz w:val="24"/>
          <w:szCs w:val="24"/>
        </w:rPr>
        <w:t>.</w:t>
      </w:r>
    </w:p>
    <w:p w:rsidR="0059416D" w:rsidRPr="00122868" w:rsidRDefault="0059416D" w:rsidP="00527D9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22868">
        <w:rPr>
          <w:rFonts w:ascii="Times New Roman" w:hAnsi="Times New Roman"/>
          <w:sz w:val="24"/>
          <w:szCs w:val="24"/>
        </w:rPr>
        <w:t>Работа по повышению качества подготовки кадров для органов местного самоуправления требует увеличения объемов существующей подготовки, переподготовки и повышения квалификации кадров, совершенствования нормативной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правовой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базы,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учебно-методического</w:t>
      </w:r>
      <w:bookmarkStart w:id="21" w:name="YANDEX_90"/>
      <w:bookmarkEnd w:id="21"/>
      <w:r w:rsidRPr="00570DA9">
        <w:rPr>
          <w:rFonts w:ascii="Times New Roman" w:hAnsi="Times New Roman"/>
          <w:sz w:val="24"/>
          <w:szCs w:val="24"/>
        </w:rPr>
        <w:t xml:space="preserve"> и  </w:t>
      </w:r>
      <w:r w:rsidRPr="00122868">
        <w:rPr>
          <w:rFonts w:ascii="Times New Roman" w:hAnsi="Times New Roman"/>
          <w:sz w:val="24"/>
          <w:szCs w:val="24"/>
        </w:rPr>
        <w:t>материально-технического обеспечения.</w:t>
      </w:r>
      <w:r w:rsidRPr="00570DA9">
        <w:rPr>
          <w:rFonts w:ascii="Times New Roman" w:hAnsi="Times New Roman"/>
          <w:sz w:val="24"/>
          <w:szCs w:val="24"/>
        </w:rPr>
        <w:t xml:space="preserve"> </w:t>
      </w:r>
    </w:p>
    <w:p w:rsidR="0059416D" w:rsidRPr="00570DA9" w:rsidRDefault="0059416D" w:rsidP="00527D9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 xml:space="preserve">В настоящее время необходимо ставить и решать вопросы совершенствования организационной основы  местного самоуправления. На современном этапе требуется  развитие, укрепление материальной и  технической  базы структурных подразделений администрации </w:t>
      </w:r>
      <w:r w:rsidR="00944AA1">
        <w:rPr>
          <w:rFonts w:ascii="Times New Roman" w:hAnsi="Times New Roman"/>
          <w:sz w:val="24"/>
          <w:szCs w:val="24"/>
        </w:rPr>
        <w:t>города</w:t>
      </w:r>
      <w:r w:rsidRPr="00570DA9">
        <w:rPr>
          <w:rFonts w:ascii="Times New Roman" w:hAnsi="Times New Roman"/>
          <w:sz w:val="24"/>
          <w:szCs w:val="24"/>
        </w:rPr>
        <w:t xml:space="preserve">,  информационная  поддержка  местного самоуправления.  Необходимо осуществление мер, обеспечивающих  социально-экономическое  развитие муниципального </w:t>
      </w:r>
      <w:r w:rsidR="00944AA1">
        <w:rPr>
          <w:rFonts w:ascii="Times New Roman" w:hAnsi="Times New Roman"/>
          <w:sz w:val="24"/>
          <w:szCs w:val="24"/>
        </w:rPr>
        <w:t>образования</w:t>
      </w:r>
      <w:r w:rsidRPr="00570DA9">
        <w:rPr>
          <w:rFonts w:ascii="Times New Roman" w:hAnsi="Times New Roman"/>
          <w:sz w:val="24"/>
          <w:szCs w:val="24"/>
        </w:rPr>
        <w:t xml:space="preserve"> в целом. </w:t>
      </w:r>
    </w:p>
    <w:p w:rsidR="0059416D" w:rsidRPr="00570DA9" w:rsidRDefault="0059416D" w:rsidP="003E18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868">
        <w:rPr>
          <w:rFonts w:ascii="Times New Roman" w:hAnsi="Times New Roman"/>
          <w:sz w:val="24"/>
          <w:szCs w:val="24"/>
        </w:rPr>
        <w:t xml:space="preserve">         Достижение необходимых результатов возможно посредством:</w:t>
      </w:r>
    </w:p>
    <w:p w:rsidR="0059416D" w:rsidRPr="00570DA9" w:rsidRDefault="0059416D" w:rsidP="003E182E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22" w:name="6"/>
      <w:bookmarkEnd w:id="22"/>
      <w:r w:rsidRPr="00570DA9">
        <w:rPr>
          <w:rFonts w:ascii="Times New Roman" w:hAnsi="Times New Roman"/>
          <w:sz w:val="24"/>
          <w:szCs w:val="24"/>
        </w:rPr>
        <w:t>-</w:t>
      </w:r>
      <w:r w:rsidR="00944AA1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 xml:space="preserve">методического обеспечения </w:t>
      </w:r>
      <w:bookmarkStart w:id="23" w:name="YANDEX_91"/>
      <w:bookmarkEnd w:id="23"/>
      <w:r w:rsidRPr="00122868">
        <w:rPr>
          <w:rFonts w:ascii="Times New Roman" w:hAnsi="Times New Roman"/>
          <w:sz w:val="24"/>
          <w:szCs w:val="24"/>
        </w:rPr>
        <w:t xml:space="preserve"> органов  </w:t>
      </w:r>
      <w:bookmarkStart w:id="24" w:name="YANDEX_92"/>
      <w:bookmarkEnd w:id="24"/>
      <w:r w:rsidRPr="00122868">
        <w:rPr>
          <w:rFonts w:ascii="Times New Roman" w:hAnsi="Times New Roman"/>
          <w:sz w:val="24"/>
          <w:szCs w:val="24"/>
        </w:rPr>
        <w:t xml:space="preserve"> местного  </w:t>
      </w:r>
      <w:bookmarkStart w:id="25" w:name="YANDEX_93"/>
      <w:bookmarkEnd w:id="25"/>
      <w:r w:rsidRPr="00122868">
        <w:rPr>
          <w:rFonts w:ascii="Times New Roman" w:hAnsi="Times New Roman"/>
          <w:sz w:val="24"/>
          <w:szCs w:val="24"/>
        </w:rPr>
        <w:t> самоуправления  по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вопросам</w:t>
      </w:r>
      <w:r w:rsidR="00944AA1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практического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применения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федерального</w:t>
      </w:r>
      <w:bookmarkStart w:id="26" w:name="YANDEX_94"/>
      <w:bookmarkEnd w:id="26"/>
      <w:r w:rsidRPr="00570DA9">
        <w:rPr>
          <w:rFonts w:ascii="Times New Roman" w:hAnsi="Times New Roman"/>
          <w:sz w:val="24"/>
          <w:szCs w:val="24"/>
        </w:rPr>
        <w:t xml:space="preserve"> и  </w:t>
      </w:r>
      <w:r w:rsidRPr="00122868">
        <w:rPr>
          <w:rFonts w:ascii="Times New Roman" w:hAnsi="Times New Roman"/>
          <w:sz w:val="24"/>
          <w:szCs w:val="24"/>
        </w:rPr>
        <w:t>регионального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законодательства о муниципальной службе;</w:t>
      </w:r>
    </w:p>
    <w:p w:rsidR="0059416D" w:rsidRPr="00122868" w:rsidRDefault="0059416D" w:rsidP="003E18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>-</w:t>
      </w:r>
      <w:r w:rsidR="008F0883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развития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современной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системы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информационно-технического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обеспечения муниципальной службы;</w:t>
      </w:r>
    </w:p>
    <w:p w:rsidR="0059416D" w:rsidRPr="00570DA9" w:rsidRDefault="0059416D" w:rsidP="003E18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868">
        <w:rPr>
          <w:rFonts w:ascii="Times New Roman" w:hAnsi="Times New Roman"/>
          <w:sz w:val="24"/>
          <w:szCs w:val="24"/>
        </w:rPr>
        <w:t xml:space="preserve">- </w:t>
      </w:r>
      <w:r w:rsidR="008F0883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организации обучения, переподготовки и повышения квалификации  действующих кадров;</w:t>
      </w:r>
    </w:p>
    <w:p w:rsidR="0059416D" w:rsidRPr="00570DA9" w:rsidRDefault="0059416D" w:rsidP="003E18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868">
        <w:rPr>
          <w:rFonts w:ascii="Times New Roman" w:hAnsi="Times New Roman"/>
          <w:sz w:val="24"/>
          <w:szCs w:val="24"/>
        </w:rPr>
        <w:t xml:space="preserve">- </w:t>
      </w:r>
      <w:r w:rsidR="008F0883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совершенствования системы управления муниципальной службой;</w:t>
      </w:r>
    </w:p>
    <w:p w:rsidR="0059416D" w:rsidRPr="00570DA9" w:rsidRDefault="0059416D" w:rsidP="003E18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868">
        <w:rPr>
          <w:rFonts w:ascii="Times New Roman" w:hAnsi="Times New Roman"/>
          <w:sz w:val="24"/>
          <w:szCs w:val="24"/>
        </w:rPr>
        <w:t>-</w:t>
      </w:r>
      <w:r w:rsidR="008F0883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 xml:space="preserve"> повышения эффективности кадровой политики в сфере муниципального</w:t>
      </w:r>
      <w:r w:rsidR="003E182E" w:rsidRPr="00122868">
        <w:rPr>
          <w:rFonts w:ascii="Times New Roman" w:hAnsi="Times New Roman"/>
          <w:sz w:val="24"/>
          <w:szCs w:val="24"/>
        </w:rPr>
        <w:t xml:space="preserve"> </w:t>
      </w:r>
      <w:r w:rsidRPr="00570DA9">
        <w:rPr>
          <w:rFonts w:ascii="Times New Roman" w:hAnsi="Times New Roman"/>
          <w:sz w:val="24"/>
          <w:szCs w:val="24"/>
        </w:rPr>
        <w:t>управления.</w:t>
      </w:r>
    </w:p>
    <w:p w:rsidR="0059416D" w:rsidRPr="00570DA9" w:rsidRDefault="003E182E" w:rsidP="00527D9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>П</w:t>
      </w:r>
      <w:r w:rsidR="0059416D" w:rsidRPr="00570DA9">
        <w:rPr>
          <w:rFonts w:ascii="Times New Roman" w:hAnsi="Times New Roman"/>
          <w:sz w:val="24"/>
          <w:szCs w:val="24"/>
        </w:rPr>
        <w:t xml:space="preserve">росматривается необходимость финансирования  технического оснащения «рабочих мест». </w:t>
      </w:r>
    </w:p>
    <w:p w:rsidR="0059416D" w:rsidRPr="00570DA9" w:rsidRDefault="0059416D" w:rsidP="00527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Самостоятельному обеспечению условий для эффективного самоуправления местными органами все еще препятствует ряд проблем, в первую очередь экономических и финансовых, что существенно затрудняет и замедляет процесс формирования муниципальной власти.</w:t>
      </w:r>
    </w:p>
    <w:p w:rsidR="0059416D" w:rsidRPr="00570DA9" w:rsidRDefault="0059416D" w:rsidP="00527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Среди них:</w:t>
      </w:r>
    </w:p>
    <w:p w:rsidR="0059416D" w:rsidRPr="00570DA9" w:rsidRDefault="0059416D" w:rsidP="00527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1) недостаточная сбалансированность бюджетов муниципальных образований;</w:t>
      </w:r>
    </w:p>
    <w:p w:rsidR="0059416D" w:rsidRPr="00570DA9" w:rsidRDefault="0059416D" w:rsidP="00527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2) утрата большого числа социально значимых объектов муниципальной собственности в результате приватизации;</w:t>
      </w:r>
    </w:p>
    <w:p w:rsidR="0059416D" w:rsidRPr="00570DA9" w:rsidRDefault="0059416D" w:rsidP="008F0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3)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полномочий.</w:t>
      </w:r>
    </w:p>
    <w:p w:rsidR="0059416D" w:rsidRPr="00570DA9" w:rsidRDefault="0059416D" w:rsidP="008F0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lastRenderedPageBreak/>
        <w:t>Уровень эффективности осуществления местного самоуправления  зависит от высокого  уровня  кадрового обеспечения органов местного самоуправления; участия населения в  процессе  принятия решений по вопросам местного значения (</w:t>
      </w:r>
      <w:proofErr w:type="spellStart"/>
      <w:r w:rsidRPr="00570DA9">
        <w:rPr>
          <w:rFonts w:ascii="Times New Roman" w:hAnsi="Times New Roman" w:cs="Times New Roman"/>
          <w:sz w:val="24"/>
          <w:szCs w:val="24"/>
        </w:rPr>
        <w:t>ТОСы</w:t>
      </w:r>
      <w:proofErr w:type="spellEnd"/>
      <w:r w:rsidRPr="00570DA9">
        <w:rPr>
          <w:rFonts w:ascii="Times New Roman" w:hAnsi="Times New Roman" w:cs="Times New Roman"/>
          <w:sz w:val="24"/>
          <w:szCs w:val="24"/>
        </w:rPr>
        <w:t>, участие в публичных слушаньях), принятия мер по укреплению материально-технической базы органов местного самоуправления, развитие поощрительной системы за достижение прогрессивных результатов.</w:t>
      </w:r>
    </w:p>
    <w:p w:rsidR="0059416D" w:rsidRPr="00570DA9" w:rsidRDefault="0059416D" w:rsidP="008F0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Настоящая Программа определяет основные направления поддержки развития местного самоуправления.</w:t>
      </w:r>
    </w:p>
    <w:p w:rsidR="0059416D" w:rsidRPr="00570DA9" w:rsidRDefault="0059416D" w:rsidP="008F0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Процесс решения указанных вопросов должен быть  основан  на программном бюджете и на местном уровне тесно связан целями  функционирования органов местного самоуправления, как гарантами  увязки вопросов  стратегической цели, тактических задач, мероприятий, инструментов реализации, непосредственных и конечных результатов.</w:t>
      </w:r>
    </w:p>
    <w:p w:rsidR="0007359E" w:rsidRPr="00570DA9" w:rsidRDefault="0007359E" w:rsidP="008F08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DA9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должна способствовать формированию у </w:t>
      </w:r>
      <w:r w:rsidR="0059416D" w:rsidRPr="00570DA9">
        <w:rPr>
          <w:rFonts w:ascii="Times New Roman" w:eastAsia="Times New Roman" w:hAnsi="Times New Roman" w:cs="Times New Roman"/>
          <w:sz w:val="24"/>
          <w:szCs w:val="24"/>
        </w:rPr>
        <w:t>работников администрации</w:t>
      </w:r>
      <w:r w:rsidRPr="00570DA9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профессиональных знаний, умений и навыков, позволяющих эффективно выполнять должностные обязанности.</w:t>
      </w:r>
    </w:p>
    <w:p w:rsidR="0062258B" w:rsidRPr="00570DA9" w:rsidRDefault="0062258B" w:rsidP="008F088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 xml:space="preserve">Основной целью Программы является обеспечение эффективного функционирования и </w:t>
      </w:r>
      <w:r w:rsidR="008F0883">
        <w:rPr>
          <w:rFonts w:ascii="Times New Roman" w:hAnsi="Times New Roman"/>
          <w:sz w:val="24"/>
          <w:szCs w:val="24"/>
        </w:rPr>
        <w:t>р</w:t>
      </w:r>
      <w:r w:rsidRPr="00570DA9">
        <w:rPr>
          <w:rFonts w:ascii="Times New Roman" w:hAnsi="Times New Roman"/>
          <w:sz w:val="24"/>
          <w:szCs w:val="24"/>
        </w:rPr>
        <w:t>азвития системы управления в деятельности органов местного самоуправления.</w:t>
      </w:r>
    </w:p>
    <w:p w:rsidR="0062258B" w:rsidRPr="00570DA9" w:rsidRDefault="0059416D" w:rsidP="008F088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>Программа позволит достигнуть цели по повышению авторитета, действенности и значимости органов местного самоуправления, обеспечить условия для повышения их эффективности в реше</w:t>
      </w:r>
      <w:r w:rsidR="0062258B" w:rsidRPr="00570DA9">
        <w:rPr>
          <w:rFonts w:ascii="Times New Roman" w:hAnsi="Times New Roman"/>
          <w:sz w:val="24"/>
          <w:szCs w:val="24"/>
        </w:rPr>
        <w:t>ние вопросов местного значения.</w:t>
      </w:r>
      <w:r w:rsidRPr="00570DA9">
        <w:rPr>
          <w:rFonts w:ascii="Times New Roman" w:hAnsi="Times New Roman"/>
          <w:sz w:val="24"/>
          <w:szCs w:val="24"/>
        </w:rPr>
        <w:t xml:space="preserve"> </w:t>
      </w:r>
    </w:p>
    <w:p w:rsidR="0062258B" w:rsidRPr="00570DA9" w:rsidRDefault="0062258B" w:rsidP="008F088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>Задачи Программы:</w:t>
      </w:r>
    </w:p>
    <w:p w:rsidR="0062258B" w:rsidRPr="00570DA9" w:rsidRDefault="0062258B" w:rsidP="008F0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-  создание условий для эффективного решения органами местного самоуправления вопросов местного значения;</w:t>
      </w:r>
    </w:p>
    <w:p w:rsidR="0062258B" w:rsidRPr="00570DA9" w:rsidRDefault="0062258B" w:rsidP="008F0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-создание системы информационно-аналитического и методического обеспечения деятельности органов местного самоуправления;</w:t>
      </w:r>
    </w:p>
    <w:p w:rsidR="0062258B" w:rsidRPr="00122868" w:rsidRDefault="0062258B" w:rsidP="008F08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 xml:space="preserve">- </w:t>
      </w:r>
      <w:r w:rsidRPr="00122868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администрации города, поддержка и развитие муниципальных услуг в органах местного самоуправления;</w:t>
      </w:r>
    </w:p>
    <w:p w:rsidR="0062258B" w:rsidRPr="00122868" w:rsidRDefault="0062258B" w:rsidP="008F08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68">
        <w:rPr>
          <w:rFonts w:ascii="Times New Roman" w:eastAsia="Times New Roman" w:hAnsi="Times New Roman" w:cs="Times New Roman"/>
          <w:sz w:val="24"/>
          <w:szCs w:val="24"/>
        </w:rPr>
        <w:t>- развитие системы обеспечения качества муниципальных услуг;</w:t>
      </w:r>
    </w:p>
    <w:p w:rsidR="0062258B" w:rsidRPr="00122868" w:rsidRDefault="0062258B" w:rsidP="008F08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68">
        <w:rPr>
          <w:rFonts w:ascii="Times New Roman" w:eastAsia="Times New Roman" w:hAnsi="Times New Roman" w:cs="Times New Roman"/>
          <w:sz w:val="24"/>
          <w:szCs w:val="24"/>
        </w:rPr>
        <w:t>- обеспечение эффективного управления муниципальной системой;</w:t>
      </w:r>
    </w:p>
    <w:p w:rsidR="0062258B" w:rsidRPr="00122868" w:rsidRDefault="0062258B" w:rsidP="008F08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68">
        <w:rPr>
          <w:rFonts w:ascii="Times New Roman" w:eastAsia="Times New Roman" w:hAnsi="Times New Roman" w:cs="Times New Roman"/>
          <w:sz w:val="24"/>
          <w:szCs w:val="24"/>
        </w:rPr>
        <w:t>- повышение  профессионального  уровня кадрового состава администрации;</w:t>
      </w:r>
    </w:p>
    <w:p w:rsidR="0062258B" w:rsidRPr="00122868" w:rsidRDefault="0062258B" w:rsidP="008F08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68">
        <w:rPr>
          <w:rFonts w:ascii="Times New Roman" w:eastAsia="Times New Roman" w:hAnsi="Times New Roman" w:cs="Times New Roman"/>
          <w:sz w:val="24"/>
          <w:szCs w:val="24"/>
        </w:rPr>
        <w:t>- обновление материально-технической базы органов местного самоуправления;</w:t>
      </w:r>
    </w:p>
    <w:p w:rsidR="0062258B" w:rsidRPr="00122868" w:rsidRDefault="0062258B" w:rsidP="008F08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68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расходования бюджетных средств путем целевого финансирования мероприятий;</w:t>
      </w:r>
    </w:p>
    <w:p w:rsidR="0062258B" w:rsidRPr="00122868" w:rsidRDefault="0062258B" w:rsidP="008F08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DA9">
        <w:rPr>
          <w:rFonts w:ascii="Times New Roman" w:eastAsia="Times New Roman" w:hAnsi="Times New Roman" w:cs="Times New Roman"/>
          <w:sz w:val="24"/>
          <w:szCs w:val="24"/>
        </w:rPr>
        <w:t xml:space="preserve">- внедрение современных методов прогнозирования, финансирования, оценки, </w:t>
      </w:r>
      <w:r w:rsidRPr="00122868">
        <w:rPr>
          <w:rFonts w:ascii="Times New Roman" w:eastAsia="Times New Roman" w:hAnsi="Times New Roman" w:cs="Times New Roman"/>
          <w:sz w:val="24"/>
          <w:szCs w:val="24"/>
        </w:rPr>
        <w:t>стимулирования   органов местного самоуправления.</w:t>
      </w:r>
    </w:p>
    <w:p w:rsidR="0062258B" w:rsidRPr="00570DA9" w:rsidRDefault="0062258B" w:rsidP="008F0883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Решение стратегической задачи содержания и модернизации сети органов местного самоуправления и развитие муниципальных услуг обеспечивается путем реализации программных мероприятий  по следующим направлениям:</w:t>
      </w:r>
    </w:p>
    <w:p w:rsidR="0062258B" w:rsidRPr="00570DA9" w:rsidRDefault="0062258B" w:rsidP="008F0883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обеспечение содержания аппарата администрации;</w:t>
      </w:r>
    </w:p>
    <w:p w:rsidR="0062258B" w:rsidRPr="00570DA9" w:rsidRDefault="0062258B" w:rsidP="008F0883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развитие муниципальных услуг  с целью более полного удовлетворения потребностей граждан.</w:t>
      </w:r>
    </w:p>
    <w:p w:rsidR="0062258B" w:rsidRPr="00570DA9" w:rsidRDefault="0062258B" w:rsidP="008F0883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Решение стратегической задачи повышения эффективности  управления в органах местного самоуправления достигается реализацией следующих программных мероприятий:</w:t>
      </w:r>
    </w:p>
    <w:p w:rsidR="0062258B" w:rsidRPr="00570DA9" w:rsidRDefault="0062258B" w:rsidP="008F0883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  развитие нормативно-правовой базы развития деятельности администрации;</w:t>
      </w:r>
    </w:p>
    <w:p w:rsidR="0062258B" w:rsidRPr="00570DA9" w:rsidRDefault="0062258B" w:rsidP="008F0883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 расширение информационной открытости системы управления администрации;</w:t>
      </w:r>
    </w:p>
    <w:p w:rsidR="0062258B" w:rsidRPr="00570DA9" w:rsidRDefault="0062258B" w:rsidP="008F0883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информатизация муниципальной деятельности, создание муниципальной локальной сети.</w:t>
      </w:r>
    </w:p>
    <w:p w:rsidR="0062258B" w:rsidRPr="00570DA9" w:rsidRDefault="0062258B" w:rsidP="0062258B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Решение стратегической задачи модернизации МТБ обеспечивается путем реализации следующих программных мероприятий:</w:t>
      </w:r>
    </w:p>
    <w:p w:rsidR="0062258B" w:rsidRPr="00570DA9" w:rsidRDefault="0062258B" w:rsidP="0062258B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обеспечение ремонта здания администрации;</w:t>
      </w:r>
    </w:p>
    <w:p w:rsidR="0062258B" w:rsidRPr="00570DA9" w:rsidRDefault="0062258B" w:rsidP="0062258B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развитие материально-технической базы для осуществления деятельности в органах местного самоуправления;</w:t>
      </w:r>
    </w:p>
    <w:p w:rsidR="0062258B" w:rsidRPr="00570DA9" w:rsidRDefault="0062258B" w:rsidP="0062258B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создание условий для обеспечения безопасности жизнедеятельности;</w:t>
      </w:r>
    </w:p>
    <w:p w:rsidR="0062258B" w:rsidRPr="00570DA9" w:rsidRDefault="0062258B" w:rsidP="0062258B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обновление информационно-технического обеспечения реализации основных и дополнительных программ.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lastRenderedPageBreak/>
        <w:t xml:space="preserve">Источником финансирования мероприятий программы являются средства местного бюджета. 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Учитывая, что достижение программных  задач  требует выполнения комплекса взаимосвязанных приоритетных мероприятий, обоснование ресурсного обеспечения следует рассматривать в разрезе мероприятий.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Мероприятия по организации предоставления муниципальных услуг включают в себя: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оплату труда работников администрации города;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перечисление всех налогов в бюджет;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расходы на оплату товаров,  работ, услуг в соответствии с утвержденной сметой;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программное обеспечение;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ремонтные работы;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 xml:space="preserve">-приобретение технологического оборудования, мебели, мягкого инвентаря, </w:t>
      </w:r>
      <w:r w:rsidR="00993403" w:rsidRPr="00570DA9">
        <w:rPr>
          <w:rFonts w:ascii="Times New Roman" w:eastAsiaTheme="minorEastAsia" w:hAnsi="Times New Roman"/>
          <w:sz w:val="24"/>
          <w:szCs w:val="24"/>
        </w:rPr>
        <w:t>иного</w:t>
      </w:r>
      <w:r w:rsidRPr="00570DA9">
        <w:rPr>
          <w:rFonts w:ascii="Times New Roman" w:eastAsiaTheme="minorEastAsia" w:hAnsi="Times New Roman"/>
          <w:sz w:val="24"/>
          <w:szCs w:val="24"/>
        </w:rPr>
        <w:t xml:space="preserve"> инвентаря и хозяйственные расходы;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 xml:space="preserve">- оплата коммунальных услуг; 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работы по содержанию и ремонту зданий, сооружений;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 xml:space="preserve">- </w:t>
      </w:r>
      <w:r w:rsidR="009F4E2F" w:rsidRPr="00570DA9">
        <w:rPr>
          <w:rFonts w:ascii="Times New Roman" w:eastAsiaTheme="minorEastAsia" w:hAnsi="Times New Roman"/>
          <w:sz w:val="24"/>
          <w:szCs w:val="24"/>
        </w:rPr>
        <w:t xml:space="preserve">арендная плата </w:t>
      </w:r>
      <w:r w:rsidR="00ED4708" w:rsidRPr="00570DA9">
        <w:rPr>
          <w:rFonts w:ascii="Times New Roman" w:eastAsiaTheme="minorEastAsia" w:hAnsi="Times New Roman"/>
          <w:sz w:val="24"/>
          <w:szCs w:val="24"/>
        </w:rPr>
        <w:t>за пользование имуществом</w:t>
      </w:r>
      <w:r w:rsidR="003E182E" w:rsidRPr="00570DA9">
        <w:rPr>
          <w:rFonts w:ascii="Times New Roman" w:eastAsiaTheme="minorEastAsia" w:hAnsi="Times New Roman"/>
          <w:sz w:val="24"/>
          <w:szCs w:val="24"/>
        </w:rPr>
        <w:t>:</w:t>
      </w:r>
    </w:p>
    <w:p w:rsidR="003E182E" w:rsidRPr="00570DA9" w:rsidRDefault="003E182E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-ликвидация последствий стихийных бедствий;</w:t>
      </w:r>
    </w:p>
    <w:p w:rsidR="003E182E" w:rsidRPr="00570DA9" w:rsidRDefault="003E182E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-приобретение баннеров и другое;</w:t>
      </w:r>
    </w:p>
    <w:p w:rsidR="003E182E" w:rsidRPr="00570DA9" w:rsidRDefault="003E182E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-приобретение видеокамеры</w:t>
      </w:r>
      <w:proofErr w:type="gramStart"/>
      <w:r w:rsidRPr="00570DA9">
        <w:rPr>
          <w:rFonts w:ascii="Times New Roman" w:eastAsiaTheme="minorEastAsia" w:hAnsi="Times New Roman"/>
          <w:sz w:val="24"/>
          <w:szCs w:val="24"/>
        </w:rPr>
        <w:t xml:space="preserve"> ,</w:t>
      </w:r>
      <w:proofErr w:type="gramEnd"/>
      <w:r w:rsidRPr="00570DA9">
        <w:rPr>
          <w:rFonts w:ascii="Times New Roman" w:eastAsiaTheme="minorEastAsia" w:hAnsi="Times New Roman"/>
          <w:sz w:val="24"/>
          <w:szCs w:val="24"/>
        </w:rPr>
        <w:t xml:space="preserve"> ее установка на территории города;</w:t>
      </w:r>
    </w:p>
    <w:p w:rsidR="003E182E" w:rsidRPr="00570DA9" w:rsidRDefault="003E182E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прочие представительские расходы</w:t>
      </w:r>
    </w:p>
    <w:p w:rsidR="008A5F2A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 xml:space="preserve">Таким образом, общий объем финансирования программы позволит обеспечить реализацию </w:t>
      </w:r>
      <w:r w:rsidR="00122868">
        <w:rPr>
          <w:rFonts w:ascii="Times New Roman" w:eastAsiaTheme="minorEastAsia" w:hAnsi="Times New Roman"/>
          <w:sz w:val="24"/>
          <w:szCs w:val="24"/>
        </w:rPr>
        <w:t xml:space="preserve"> следующих </w:t>
      </w:r>
      <w:r w:rsidRPr="00570DA9">
        <w:rPr>
          <w:rFonts w:ascii="Times New Roman" w:eastAsiaTheme="minorEastAsia" w:hAnsi="Times New Roman"/>
          <w:sz w:val="24"/>
          <w:szCs w:val="24"/>
        </w:rPr>
        <w:t>мероприятий</w:t>
      </w:r>
      <w:r w:rsidR="00122868">
        <w:rPr>
          <w:rFonts w:ascii="Times New Roman" w:eastAsiaTheme="minorEastAsia" w:hAnsi="Times New Roman"/>
          <w:sz w:val="24"/>
          <w:szCs w:val="24"/>
        </w:rPr>
        <w:t>:</w:t>
      </w:r>
    </w:p>
    <w:p w:rsidR="008F0883" w:rsidRDefault="008F0883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0883" w:rsidRDefault="008F0883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0883" w:rsidRDefault="008F0883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0883" w:rsidRDefault="008F0883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0883" w:rsidRDefault="008F0883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0883" w:rsidRDefault="008F0883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0883" w:rsidRDefault="008F0883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0883" w:rsidRDefault="008F0883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0883" w:rsidRDefault="008F0883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0883" w:rsidRDefault="008F0883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0883" w:rsidRDefault="008F0883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0883" w:rsidRDefault="008F0883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0883" w:rsidRDefault="008F0883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0883" w:rsidRDefault="008F0883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0883" w:rsidRDefault="008F0883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0883" w:rsidRPr="00570DA9" w:rsidRDefault="008F0883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663612" w:rsidRPr="00570DA9" w:rsidRDefault="00663612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0883" w:rsidRDefault="008F0883" w:rsidP="00663612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  <w:sectPr w:rsidR="008F0883" w:rsidSect="00FE7842">
          <w:pgSz w:w="11906" w:h="16838"/>
          <w:pgMar w:top="851" w:right="849" w:bottom="284" w:left="1418" w:header="708" w:footer="708" w:gutter="0"/>
          <w:cols w:space="708"/>
          <w:docGrid w:linePitch="360"/>
        </w:sectPr>
      </w:pPr>
    </w:p>
    <w:p w:rsidR="00663612" w:rsidRDefault="00663612" w:rsidP="00663612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70DA9">
        <w:rPr>
          <w:rFonts w:ascii="Times New Roman" w:hAnsi="Times New Roman"/>
          <w:b/>
          <w:sz w:val="24"/>
          <w:szCs w:val="24"/>
        </w:rPr>
        <w:lastRenderedPageBreak/>
        <w:t xml:space="preserve">Мероприятия, направленные на обеспечение деятельности </w:t>
      </w:r>
      <w:r w:rsidR="0032408B" w:rsidRPr="00570DA9">
        <w:rPr>
          <w:rFonts w:ascii="Times New Roman" w:hAnsi="Times New Roman"/>
          <w:b/>
          <w:sz w:val="24"/>
          <w:szCs w:val="24"/>
        </w:rPr>
        <w:t>органов местного самоуправления:</w:t>
      </w:r>
    </w:p>
    <w:p w:rsidR="009F4E2F" w:rsidRPr="00570DA9" w:rsidRDefault="009F4E2F" w:rsidP="008A5F2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16" w:type="dxa"/>
        <w:tblInd w:w="1152" w:type="dxa"/>
        <w:tblLayout w:type="fixed"/>
        <w:tblLook w:val="04A0" w:firstRow="1" w:lastRow="0" w:firstColumn="1" w:lastColumn="0" w:noHBand="0" w:noVBand="1"/>
      </w:tblPr>
      <w:tblGrid>
        <w:gridCol w:w="392"/>
        <w:gridCol w:w="3384"/>
        <w:gridCol w:w="708"/>
        <w:gridCol w:w="709"/>
        <w:gridCol w:w="566"/>
        <w:gridCol w:w="18"/>
        <w:gridCol w:w="549"/>
        <w:gridCol w:w="1399"/>
        <w:gridCol w:w="1276"/>
        <w:gridCol w:w="1198"/>
        <w:gridCol w:w="1172"/>
        <w:gridCol w:w="1192"/>
        <w:gridCol w:w="1277"/>
        <w:gridCol w:w="1276"/>
      </w:tblGrid>
      <w:tr w:rsidR="008F0883" w:rsidRPr="00570DA9" w:rsidTr="00D83DDB">
        <w:tc>
          <w:tcPr>
            <w:tcW w:w="392" w:type="dxa"/>
            <w:vMerge w:val="restart"/>
          </w:tcPr>
          <w:p w:rsidR="008F0883" w:rsidRPr="006D3609" w:rsidRDefault="008F0883" w:rsidP="008A5F2A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360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384" w:type="dxa"/>
            <w:vMerge w:val="restart"/>
          </w:tcPr>
          <w:p w:rsidR="008F0883" w:rsidRPr="006D3609" w:rsidRDefault="008F0883" w:rsidP="008A5F2A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550" w:type="dxa"/>
            <w:gridSpan w:val="5"/>
            <w:shd w:val="clear" w:color="auto" w:fill="auto"/>
          </w:tcPr>
          <w:p w:rsidR="008F0883" w:rsidRPr="006D3609" w:rsidRDefault="008F0883" w:rsidP="008A5F2A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Коды экономической классификации расходов</w:t>
            </w:r>
          </w:p>
        </w:tc>
        <w:tc>
          <w:tcPr>
            <w:tcW w:w="8790" w:type="dxa"/>
            <w:gridSpan w:val="7"/>
            <w:vAlign w:val="center"/>
          </w:tcPr>
          <w:p w:rsidR="008F0883" w:rsidRPr="006D3609" w:rsidRDefault="008F0883" w:rsidP="006D360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609">
              <w:rPr>
                <w:rFonts w:ascii="Times New Roman" w:hAnsi="Times New Roman"/>
                <w:b/>
                <w:sz w:val="20"/>
                <w:szCs w:val="20"/>
              </w:rPr>
              <w:t xml:space="preserve">Объем финансирования, </w:t>
            </w:r>
            <w:proofErr w:type="spellStart"/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15AA6" w:rsidRPr="00570DA9" w:rsidTr="00D83DDB">
        <w:trPr>
          <w:trHeight w:val="66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015AA6" w:rsidRPr="00147681" w:rsidRDefault="00015AA6" w:rsidP="008A5F2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bottom w:val="single" w:sz="4" w:space="0" w:color="auto"/>
            </w:tcBorders>
          </w:tcPr>
          <w:p w:rsidR="00015AA6" w:rsidRPr="00147681" w:rsidRDefault="00015AA6" w:rsidP="008A5F2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AA6" w:rsidRPr="006D3609" w:rsidRDefault="00015AA6" w:rsidP="006D360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зПз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AA6" w:rsidRPr="006D3609" w:rsidRDefault="00015AA6" w:rsidP="0032408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ЦС</w:t>
            </w: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AA6" w:rsidRPr="006D3609" w:rsidRDefault="00015AA6" w:rsidP="0032408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AA6" w:rsidRPr="006D3609" w:rsidRDefault="00015AA6" w:rsidP="0032408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015AA6" w:rsidRPr="006D3609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5AA6" w:rsidRPr="006D3609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015AA6" w:rsidRPr="006D3609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015AA6" w:rsidRPr="006D3609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015AA6" w:rsidRPr="006D3609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15AA6" w:rsidRPr="006D3609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5AA6" w:rsidRPr="006D3609" w:rsidRDefault="00015AA6" w:rsidP="00015AA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60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015AA6" w:rsidRPr="00570DA9" w:rsidTr="00D83DDB">
        <w:trPr>
          <w:trHeight w:val="11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AA6" w:rsidRPr="006D3609" w:rsidRDefault="00015AA6" w:rsidP="006D36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AA6" w:rsidRPr="004C311E" w:rsidRDefault="00015AA6" w:rsidP="006D360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11E">
              <w:rPr>
                <w:rFonts w:ascii="Times New Roman" w:hAnsi="Times New Roman"/>
                <w:sz w:val="20"/>
                <w:szCs w:val="20"/>
              </w:rPr>
              <w:t>Содержание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A6" w:rsidRPr="002054C6" w:rsidRDefault="00015AA6" w:rsidP="0020552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5AA6" w:rsidRPr="002054C6" w:rsidRDefault="00015AA6" w:rsidP="00DE35E9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680 0100400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A6" w:rsidRPr="002054C6" w:rsidRDefault="00015AA6" w:rsidP="0020552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A6" w:rsidRPr="002054C6" w:rsidRDefault="00015AA6" w:rsidP="0020552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AA6" w:rsidRPr="00AB302D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11789.379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AA6" w:rsidRPr="00AB302D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12190,446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AA6" w:rsidRPr="00AB302D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12907,212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AA6" w:rsidRPr="00AB302D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AA6" w:rsidRPr="00AB302D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15130,355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AA6" w:rsidRPr="00AB302D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14505,133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AA6" w:rsidRPr="00AB302D" w:rsidRDefault="00015AA6" w:rsidP="00D030D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16945,592</w:t>
            </w:r>
          </w:p>
        </w:tc>
      </w:tr>
      <w:tr w:rsidR="00015AA6" w:rsidRPr="00570DA9" w:rsidTr="0005770C">
        <w:trPr>
          <w:cantSplit/>
          <w:trHeight w:val="996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015AA6" w:rsidRPr="006D3609" w:rsidRDefault="00015AA6" w:rsidP="006D36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:rsidR="00015AA6" w:rsidRPr="004C311E" w:rsidRDefault="00015AA6" w:rsidP="006D360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11E">
              <w:rPr>
                <w:rFonts w:ascii="Times New Roman" w:hAnsi="Times New Roman"/>
                <w:sz w:val="20"/>
                <w:szCs w:val="20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20552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015AA6" w:rsidRPr="002054C6" w:rsidRDefault="00015AA6" w:rsidP="00DE35E9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6800100721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20552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20552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3568,440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3506,736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015AA6" w:rsidRPr="006D3609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3559,810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3700,950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5AA6" w:rsidRDefault="00015AA6" w:rsidP="008F0883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15AA6" w:rsidRPr="00570DA9" w:rsidTr="007B7E2F">
        <w:trPr>
          <w:cantSplit/>
          <w:trHeight w:val="999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015AA6" w:rsidRPr="006D3609" w:rsidRDefault="00015AA6" w:rsidP="006D36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:rsidR="00015AA6" w:rsidRPr="004C311E" w:rsidRDefault="00015AA6" w:rsidP="006D360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11E">
              <w:rPr>
                <w:rFonts w:ascii="Times New Roman" w:hAnsi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20552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5AA6" w:rsidRPr="002054C6" w:rsidRDefault="00015AA6" w:rsidP="0020552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5AA6" w:rsidRPr="002054C6" w:rsidRDefault="00015AA6" w:rsidP="0022405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015AA6" w:rsidRPr="002054C6" w:rsidRDefault="00015AA6" w:rsidP="00DE35E9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680 0100920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20552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5AA6" w:rsidRPr="002054C6" w:rsidRDefault="00015AA6" w:rsidP="0020552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20552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5AA6" w:rsidRPr="002054C6" w:rsidRDefault="00015AA6" w:rsidP="0020552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015AA6" w:rsidRPr="00147681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2654,520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5AA6" w:rsidRPr="006D3609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3047,127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015AA6" w:rsidRPr="006D3609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2258,505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015AA6" w:rsidRPr="006D3609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2333,747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015AA6" w:rsidRPr="006D3609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5104,939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15AA6" w:rsidRPr="006D3609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37995,647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5AA6" w:rsidRPr="006D3609" w:rsidRDefault="00015AA6" w:rsidP="008F0883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4132,041</w:t>
            </w:r>
          </w:p>
        </w:tc>
      </w:tr>
      <w:tr w:rsidR="00015AA6" w:rsidRPr="00570DA9" w:rsidTr="007B7E2F">
        <w:trPr>
          <w:cantSplit/>
          <w:trHeight w:val="1031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015AA6" w:rsidRDefault="00015AA6" w:rsidP="00AE179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:rsidR="00015AA6" w:rsidRPr="007B7E2F" w:rsidRDefault="00015AA6" w:rsidP="007B7E2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E2F">
              <w:rPr>
                <w:rFonts w:ascii="Times New Roman" w:hAnsi="Times New Roman"/>
                <w:sz w:val="20"/>
                <w:szCs w:val="20"/>
              </w:rPr>
              <w:t>Поощрение муниципальных образований Калужской област</w:t>
            </w:r>
            <w:proofErr w:type="gramStart"/>
            <w:r w:rsidRPr="007B7E2F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7B7E2F">
              <w:rPr>
                <w:rFonts w:ascii="Times New Roman" w:hAnsi="Times New Roman"/>
                <w:sz w:val="20"/>
                <w:szCs w:val="20"/>
              </w:rPr>
              <w:t xml:space="preserve"> победителей регионального этапа конкурса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AE179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015AA6" w:rsidRPr="002054C6" w:rsidRDefault="00015AA6" w:rsidP="00AE179D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680 0100560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AE179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AE179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50,000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5AA6" w:rsidRDefault="00015AA6" w:rsidP="00D83DDB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15AA6" w:rsidRPr="00570DA9" w:rsidTr="00D83DDB">
        <w:trPr>
          <w:cantSplit/>
          <w:trHeight w:val="1277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015AA6" w:rsidRDefault="00015AA6" w:rsidP="00AE179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tbl>
            <w:tblPr>
              <w:tblW w:w="52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96"/>
            </w:tblGrid>
            <w:tr w:rsidR="00015AA6" w:rsidRPr="007B7E2F" w:rsidTr="00AE179D">
              <w:trPr>
                <w:trHeight w:val="159"/>
              </w:trPr>
              <w:tc>
                <w:tcPr>
                  <w:tcW w:w="5296" w:type="dxa"/>
                </w:tcPr>
                <w:p w:rsidR="00015AA6" w:rsidRPr="007B7E2F" w:rsidRDefault="00015AA6" w:rsidP="00B34A56">
                  <w:pPr>
                    <w:pStyle w:val="a7"/>
                    <w:ind w:right="205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7E2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C311E">
                    <w:rPr>
                      <w:rFonts w:ascii="Times New Roman" w:hAnsi="Times New Roman"/>
                      <w:sz w:val="20"/>
                      <w:szCs w:val="20"/>
                    </w:rPr>
                    <w:t>Процентные платежи по муниципальному долгу</w:t>
                  </w:r>
                </w:p>
              </w:tc>
            </w:tr>
          </w:tbl>
          <w:p w:rsidR="00015AA6" w:rsidRPr="004C311E" w:rsidRDefault="00015AA6" w:rsidP="007B7E2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AE179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015AA6" w:rsidRPr="002054C6" w:rsidRDefault="00015AA6" w:rsidP="00AE179D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680 0100650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AE179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AE179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2,956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8,003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6,521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5AA6" w:rsidRDefault="00015AA6" w:rsidP="00D83DDB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4,985</w:t>
            </w:r>
          </w:p>
        </w:tc>
      </w:tr>
      <w:tr w:rsidR="00015AA6" w:rsidRPr="00570DA9" w:rsidTr="00D83DDB">
        <w:trPr>
          <w:cantSplit/>
          <w:trHeight w:val="1165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015AA6" w:rsidRDefault="00015AA6" w:rsidP="00237B3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tbl>
            <w:tblPr>
              <w:tblW w:w="31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34"/>
            </w:tblGrid>
            <w:tr w:rsidR="00015AA6" w:rsidRPr="007B7E2F" w:rsidTr="00B34A56">
              <w:trPr>
                <w:trHeight w:val="159"/>
              </w:trPr>
              <w:tc>
                <w:tcPr>
                  <w:tcW w:w="3134" w:type="dxa"/>
                </w:tcPr>
                <w:p w:rsidR="00015AA6" w:rsidRPr="007B7E2F" w:rsidRDefault="00015AA6" w:rsidP="007B7E2F">
                  <w:pPr>
                    <w:pStyle w:val="a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7E2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Средства на обеспечение расходных обязательств муниципальных образований</w:t>
                  </w:r>
                </w:p>
              </w:tc>
            </w:tr>
          </w:tbl>
          <w:p w:rsidR="00015AA6" w:rsidRPr="004C311E" w:rsidRDefault="00015AA6" w:rsidP="007B7E2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237B3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015AA6" w:rsidRPr="002054C6" w:rsidRDefault="00015AA6" w:rsidP="00237B3A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680 0100960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237B3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237B3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2201,467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5AA6" w:rsidRDefault="00015AA6" w:rsidP="00237B3A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15AA6" w:rsidRPr="00570DA9" w:rsidTr="00D83DDB">
        <w:trPr>
          <w:cantSplit/>
          <w:trHeight w:val="1283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015AA6" w:rsidRDefault="00015AA6" w:rsidP="006D36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tbl>
            <w:tblPr>
              <w:tblW w:w="52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96"/>
            </w:tblGrid>
            <w:tr w:rsidR="00015AA6" w:rsidRPr="007B7E2F" w:rsidTr="004C311E">
              <w:trPr>
                <w:trHeight w:val="159"/>
              </w:trPr>
              <w:tc>
                <w:tcPr>
                  <w:tcW w:w="5296" w:type="dxa"/>
                </w:tcPr>
                <w:p w:rsidR="00015AA6" w:rsidRPr="007B7E2F" w:rsidRDefault="00015AA6" w:rsidP="00015AA6">
                  <w:pPr>
                    <w:pStyle w:val="a7"/>
                    <w:ind w:right="233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Обеспечение деятельности муниципального бюджетног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автономного) учреждения по вопросам общего характера</w:t>
                  </w:r>
                </w:p>
              </w:tc>
            </w:tr>
          </w:tbl>
          <w:p w:rsidR="00015AA6" w:rsidRPr="004C311E" w:rsidRDefault="00015AA6" w:rsidP="007B7E2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20552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015AA6" w:rsidRPr="002054C6" w:rsidRDefault="00015AA6" w:rsidP="002054C6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680 0100922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20552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015AA6" w:rsidRPr="002054C6" w:rsidRDefault="00015AA6" w:rsidP="0020552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4C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4419,855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11423,191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15AA6" w:rsidRDefault="00015AA6" w:rsidP="004517B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5AA6" w:rsidRDefault="00015AA6" w:rsidP="008F0883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5860</w:t>
            </w:r>
          </w:p>
        </w:tc>
      </w:tr>
      <w:tr w:rsidR="00015AA6" w:rsidRPr="00570DA9" w:rsidTr="00B638FC">
        <w:tc>
          <w:tcPr>
            <w:tcW w:w="6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6" w:rsidRPr="00205520" w:rsidRDefault="00015AA6" w:rsidP="002055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520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6" w:rsidRPr="00224050" w:rsidRDefault="00015AA6" w:rsidP="00AB302D">
            <w:pPr>
              <w:pStyle w:val="a7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6" w:rsidRPr="00224050" w:rsidRDefault="00015AA6" w:rsidP="00224050">
            <w:pPr>
              <w:jc w:val="center"/>
              <w:rPr>
                <w:color w:val="002060"/>
              </w:rPr>
            </w:pPr>
            <w:r w:rsidRPr="00224050">
              <w:rPr>
                <w:color w:val="002060"/>
              </w:rPr>
              <w:t>18012,339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6" w:rsidRPr="00224050" w:rsidRDefault="00015AA6" w:rsidP="00224050">
            <w:pPr>
              <w:jc w:val="center"/>
              <w:rPr>
                <w:color w:val="002060"/>
              </w:rPr>
            </w:pPr>
            <w:r w:rsidRPr="00224050">
              <w:rPr>
                <w:color w:val="002060"/>
              </w:rPr>
              <w:t>18744,309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6" w:rsidRPr="007B7E2F" w:rsidRDefault="00015AA6" w:rsidP="00224050">
            <w:pPr>
              <w:jc w:val="center"/>
              <w:rPr>
                <w:color w:val="002060"/>
              </w:rPr>
            </w:pPr>
            <w:r w:rsidRPr="007B7E2F">
              <w:rPr>
                <w:color w:val="002060"/>
              </w:rPr>
              <w:t>18725,527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6" w:rsidRPr="007B7E2F" w:rsidRDefault="00015AA6" w:rsidP="00224050">
            <w:pPr>
              <w:jc w:val="center"/>
              <w:rPr>
                <w:color w:val="002060"/>
              </w:rPr>
            </w:pPr>
            <w:r w:rsidRPr="007B7E2F">
              <w:rPr>
                <w:color w:val="002060"/>
              </w:rPr>
              <w:t>26058,975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6" w:rsidRPr="00224050" w:rsidRDefault="00015AA6" w:rsidP="004517B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18307,301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6" w:rsidRPr="00224050" w:rsidRDefault="00015AA6" w:rsidP="004517B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26942,618</w:t>
            </w:r>
          </w:p>
        </w:tc>
      </w:tr>
    </w:tbl>
    <w:p w:rsidR="009F4E2F" w:rsidRPr="00570DA9" w:rsidRDefault="009F4E2F" w:rsidP="008A5F2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2D34" w:rsidRPr="00570DA9" w:rsidRDefault="006E2D34" w:rsidP="006E2D34">
      <w:pPr>
        <w:pStyle w:val="a7"/>
        <w:rPr>
          <w:rFonts w:ascii="Times New Roman" w:hAnsi="Times New Roman"/>
          <w:sz w:val="24"/>
          <w:szCs w:val="24"/>
        </w:rPr>
      </w:pPr>
    </w:p>
    <w:p w:rsidR="00292695" w:rsidRPr="00570DA9" w:rsidRDefault="00292695" w:rsidP="006E2D3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92695" w:rsidRPr="00570DA9" w:rsidSect="00224050">
      <w:pgSz w:w="16838" w:h="11906" w:orient="landscape"/>
      <w:pgMar w:top="851" w:right="851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34E"/>
    <w:multiLevelType w:val="hybridMultilevel"/>
    <w:tmpl w:val="A54A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4A89"/>
    <w:multiLevelType w:val="multilevel"/>
    <w:tmpl w:val="66C8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E25B7"/>
    <w:multiLevelType w:val="multilevel"/>
    <w:tmpl w:val="4294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65BEB"/>
    <w:multiLevelType w:val="hybridMultilevel"/>
    <w:tmpl w:val="9C38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35A77"/>
    <w:multiLevelType w:val="hybridMultilevel"/>
    <w:tmpl w:val="84EA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ED5948"/>
    <w:multiLevelType w:val="hybridMultilevel"/>
    <w:tmpl w:val="19FAE088"/>
    <w:lvl w:ilvl="0" w:tplc="449461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53876"/>
    <w:multiLevelType w:val="multilevel"/>
    <w:tmpl w:val="A7FA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E5768"/>
    <w:multiLevelType w:val="multilevel"/>
    <w:tmpl w:val="0AB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45A21"/>
    <w:multiLevelType w:val="hybridMultilevel"/>
    <w:tmpl w:val="E550C986"/>
    <w:lvl w:ilvl="0" w:tplc="D76A8F5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2011A85"/>
    <w:multiLevelType w:val="hybridMultilevel"/>
    <w:tmpl w:val="71C8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  <w:lvlOverride w:ilvl="0">
      <w:startOverride w:val="2"/>
    </w:lvlOverride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695"/>
    <w:rsid w:val="00000B1A"/>
    <w:rsid w:val="00006143"/>
    <w:rsid w:val="00015AA6"/>
    <w:rsid w:val="00021C10"/>
    <w:rsid w:val="0005770C"/>
    <w:rsid w:val="0007359E"/>
    <w:rsid w:val="000D4918"/>
    <w:rsid w:val="000F7FD1"/>
    <w:rsid w:val="001051B2"/>
    <w:rsid w:val="00116100"/>
    <w:rsid w:val="00122868"/>
    <w:rsid w:val="00136369"/>
    <w:rsid w:val="00145897"/>
    <w:rsid w:val="00147681"/>
    <w:rsid w:val="0016309B"/>
    <w:rsid w:val="001E56A6"/>
    <w:rsid w:val="001F67A5"/>
    <w:rsid w:val="002054C6"/>
    <w:rsid w:val="00205520"/>
    <w:rsid w:val="00215AB0"/>
    <w:rsid w:val="00222BA6"/>
    <w:rsid w:val="00224050"/>
    <w:rsid w:val="00224F00"/>
    <w:rsid w:val="00231EBC"/>
    <w:rsid w:val="002464BE"/>
    <w:rsid w:val="00251AA6"/>
    <w:rsid w:val="002920C0"/>
    <w:rsid w:val="00292695"/>
    <w:rsid w:val="002D0F51"/>
    <w:rsid w:val="0031381F"/>
    <w:rsid w:val="00313CBF"/>
    <w:rsid w:val="0032408B"/>
    <w:rsid w:val="003445FD"/>
    <w:rsid w:val="0037277B"/>
    <w:rsid w:val="003E182E"/>
    <w:rsid w:val="003F5406"/>
    <w:rsid w:val="00424B87"/>
    <w:rsid w:val="00477044"/>
    <w:rsid w:val="00483655"/>
    <w:rsid w:val="0049583A"/>
    <w:rsid w:val="004C311E"/>
    <w:rsid w:val="004C436B"/>
    <w:rsid w:val="004E21D2"/>
    <w:rsid w:val="004E607D"/>
    <w:rsid w:val="00527D93"/>
    <w:rsid w:val="005706FE"/>
    <w:rsid w:val="00570DA9"/>
    <w:rsid w:val="0059416D"/>
    <w:rsid w:val="005B0D2C"/>
    <w:rsid w:val="005D49C3"/>
    <w:rsid w:val="00617588"/>
    <w:rsid w:val="0062258B"/>
    <w:rsid w:val="00625BEF"/>
    <w:rsid w:val="00630AED"/>
    <w:rsid w:val="00634C67"/>
    <w:rsid w:val="00663612"/>
    <w:rsid w:val="006654BC"/>
    <w:rsid w:val="006D27AC"/>
    <w:rsid w:val="006D3609"/>
    <w:rsid w:val="006D5E61"/>
    <w:rsid w:val="006E2D34"/>
    <w:rsid w:val="00707908"/>
    <w:rsid w:val="00733120"/>
    <w:rsid w:val="0074107F"/>
    <w:rsid w:val="00756F86"/>
    <w:rsid w:val="00797EDC"/>
    <w:rsid w:val="007A5C07"/>
    <w:rsid w:val="007B7E2F"/>
    <w:rsid w:val="007D74C6"/>
    <w:rsid w:val="008A5F2A"/>
    <w:rsid w:val="008B13DE"/>
    <w:rsid w:val="008B68ED"/>
    <w:rsid w:val="008E47F5"/>
    <w:rsid w:val="008F0883"/>
    <w:rsid w:val="00916AC0"/>
    <w:rsid w:val="009309D9"/>
    <w:rsid w:val="009351BB"/>
    <w:rsid w:val="00944AA1"/>
    <w:rsid w:val="0096786B"/>
    <w:rsid w:val="00993403"/>
    <w:rsid w:val="009C7B97"/>
    <w:rsid w:val="009D60B5"/>
    <w:rsid w:val="009F4E2F"/>
    <w:rsid w:val="00A44B88"/>
    <w:rsid w:val="00A62211"/>
    <w:rsid w:val="00A82C73"/>
    <w:rsid w:val="00A91DD1"/>
    <w:rsid w:val="00AB302D"/>
    <w:rsid w:val="00AB6327"/>
    <w:rsid w:val="00AD4AA5"/>
    <w:rsid w:val="00AD675A"/>
    <w:rsid w:val="00AE3579"/>
    <w:rsid w:val="00B31843"/>
    <w:rsid w:val="00B34A56"/>
    <w:rsid w:val="00B558F7"/>
    <w:rsid w:val="00BB4C65"/>
    <w:rsid w:val="00BC7EDA"/>
    <w:rsid w:val="00BE4090"/>
    <w:rsid w:val="00BF3E52"/>
    <w:rsid w:val="00C046C9"/>
    <w:rsid w:val="00C22B23"/>
    <w:rsid w:val="00C41A9B"/>
    <w:rsid w:val="00C434D5"/>
    <w:rsid w:val="00CD582A"/>
    <w:rsid w:val="00D030DF"/>
    <w:rsid w:val="00D433CD"/>
    <w:rsid w:val="00D730DF"/>
    <w:rsid w:val="00D83DDB"/>
    <w:rsid w:val="00D84206"/>
    <w:rsid w:val="00D871F7"/>
    <w:rsid w:val="00DA1B59"/>
    <w:rsid w:val="00DE35E9"/>
    <w:rsid w:val="00E17D8E"/>
    <w:rsid w:val="00E2550B"/>
    <w:rsid w:val="00E47566"/>
    <w:rsid w:val="00E743AE"/>
    <w:rsid w:val="00ED4708"/>
    <w:rsid w:val="00F027D7"/>
    <w:rsid w:val="00F06261"/>
    <w:rsid w:val="00F34C3F"/>
    <w:rsid w:val="00F52C9E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1A"/>
  </w:style>
  <w:style w:type="paragraph" w:styleId="5">
    <w:name w:val="heading 5"/>
    <w:basedOn w:val="a"/>
    <w:next w:val="a"/>
    <w:link w:val="50"/>
    <w:qFormat/>
    <w:rsid w:val="0037277B"/>
    <w:pPr>
      <w:keepNext/>
      <w:spacing w:after="0" w:line="240" w:lineRule="auto"/>
      <w:ind w:left="33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231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31EB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231E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37277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a8"/>
    <w:uiPriority w:val="99"/>
    <w:qFormat/>
    <w:rsid w:val="005941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rsid w:val="0059416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46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1"/>
    <w:rsid w:val="002464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46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3E182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ja-JP"/>
    </w:rPr>
  </w:style>
  <w:style w:type="paragraph" w:styleId="a9">
    <w:name w:val="Normal (Web)"/>
    <w:basedOn w:val="a"/>
    <w:uiPriority w:val="99"/>
    <w:rsid w:val="003E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46C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22868"/>
    <w:rPr>
      <w:color w:val="0000FF" w:themeColor="hyperlink"/>
      <w:u w:val="single"/>
    </w:rPr>
  </w:style>
  <w:style w:type="paragraph" w:customStyle="1" w:styleId="ad">
    <w:name w:val="Базовый"/>
    <w:rsid w:val="003F5406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145897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4C3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uiPriority w:val="99"/>
    <w:locked/>
    <w:rsid w:val="00916AC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ovsk-borovskij-r40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AEA9-978F-4E78-B762-58475D2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7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57</cp:revision>
  <cp:lastPrinted>2025-02-10T07:22:00Z</cp:lastPrinted>
  <dcterms:created xsi:type="dcterms:W3CDTF">2012-11-28T10:11:00Z</dcterms:created>
  <dcterms:modified xsi:type="dcterms:W3CDTF">2025-02-10T08:43:00Z</dcterms:modified>
</cp:coreProperties>
</file>